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Default="008F34E9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т</w:t>
      </w:r>
      <w:r w:rsidR="006E2B5E" w:rsidRPr="006E2B5E">
        <w:rPr>
          <w:rFonts w:ascii="Times New Roman" w:hAnsi="Times New Roman" w:cs="Times New Roman"/>
          <w:sz w:val="24"/>
          <w:szCs w:val="24"/>
        </w:rPr>
        <w:t>ехнологическое присоединение к электрическим сетям АО «Западная энергетическая компания»</w:t>
      </w:r>
    </w:p>
    <w:p w:rsid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E2B5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2B5E" w:rsidRP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наименование услуги (процесса)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5FEC" w:rsidRPr="00DC5FEC">
        <w:rPr>
          <w:rFonts w:ascii="Times New Roman" w:hAnsi="Times New Roman" w:cs="Times New Roman"/>
          <w:sz w:val="24"/>
          <w:szCs w:val="24"/>
        </w:rPr>
        <w:t>юридически</w:t>
      </w:r>
      <w:r w:rsidR="00DC5FEC" w:rsidRPr="00DC5FEC">
        <w:rPr>
          <w:rFonts w:ascii="Times New Roman" w:hAnsi="Times New Roman" w:cs="Times New Roman"/>
          <w:sz w:val="24"/>
          <w:szCs w:val="24"/>
        </w:rPr>
        <w:t>е</w:t>
      </w:r>
      <w:r w:rsidR="00DC5FEC" w:rsidRPr="00DC5FEC">
        <w:rPr>
          <w:rFonts w:ascii="Times New Roman" w:hAnsi="Times New Roman" w:cs="Times New Roman"/>
          <w:sz w:val="24"/>
          <w:szCs w:val="24"/>
        </w:rPr>
        <w:t xml:space="preserve"> лица или индивидуальны</w:t>
      </w:r>
      <w:r w:rsidR="00DC5FEC" w:rsidRPr="00DC5FEC">
        <w:rPr>
          <w:rFonts w:ascii="Times New Roman" w:hAnsi="Times New Roman" w:cs="Times New Roman"/>
          <w:sz w:val="24"/>
          <w:szCs w:val="24"/>
        </w:rPr>
        <w:t>е</w:t>
      </w:r>
      <w:r w:rsidR="00DC5FEC" w:rsidRPr="00DC5FE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DC5FEC" w:rsidRPr="00DC5FEC">
        <w:rPr>
          <w:rFonts w:ascii="Times New Roman" w:hAnsi="Times New Roman" w:cs="Times New Roman"/>
          <w:sz w:val="24"/>
          <w:szCs w:val="24"/>
        </w:rPr>
        <w:t>и</w:t>
      </w:r>
      <w:r w:rsidR="00DC5FEC" w:rsidRPr="00DC5FEC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по одному источнику электроснабжения </w:t>
      </w:r>
      <w:proofErr w:type="spellStart"/>
      <w:r w:rsidR="00DC5FEC" w:rsidRPr="00DC5F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C5FEC" w:rsidRPr="00DC5FEC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</w:t>
      </w:r>
      <w:proofErr w:type="spellStart"/>
      <w:r w:rsidR="00DC5FEC" w:rsidRPr="00DC5F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C5FEC" w:rsidRPr="00DC5FEC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до 150 к</w:t>
      </w:r>
      <w:proofErr w:type="gramStart"/>
      <w:r w:rsidR="00DC5FEC" w:rsidRPr="00DC5FEC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DC5FEC" w:rsidRPr="00DC5FEC">
        <w:rPr>
          <w:rFonts w:ascii="Times New Roman" w:hAnsi="Times New Roman" w:cs="Times New Roman"/>
          <w:sz w:val="24"/>
          <w:szCs w:val="24"/>
        </w:rPr>
        <w:t>ючительно</w:t>
      </w:r>
      <w:r w:rsidRPr="00DC5FEC">
        <w:rPr>
          <w:rFonts w:ascii="Times New Roman" w:hAnsi="Times New Roman" w:cs="Times New Roman"/>
          <w:sz w:val="24"/>
          <w:szCs w:val="24"/>
        </w:rPr>
        <w:t>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Службы по государственному регулированию цен и тарифов Калининградской области от 26 декабря 2016 года №146-01тп./16</w:t>
      </w:r>
      <w:r w:rsidR="00D34F75">
        <w:rPr>
          <w:rFonts w:ascii="Times New Roman" w:hAnsi="Times New Roman" w:cs="Times New Roman"/>
          <w:sz w:val="24"/>
          <w:szCs w:val="24"/>
        </w:rPr>
        <w:t xml:space="preserve">  (далее Приказ Службы)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2B5E" w:rsidRDefault="006E2B5E" w:rsidP="002D5EC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заявителей с максимальной мощностью присоединяемых объектов,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превышаюшей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кВт включительно (с учетом ранее присоединенных в данной точке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присоединегния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в размере 550 рублей (с учетом НДС),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территориальной сетевой организации Калининградской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уровне напряжения до 20 кВ включительно необходимого заявителю класса напряжения, составляет не более 300 метров в городах и поселках городского типа и не более 500 метров в сельской местности;</w:t>
      </w:r>
    </w:p>
    <w:p w:rsidR="00294A30" w:rsidRPr="00294A30" w:rsidRDefault="006E2B5E" w:rsidP="002D5E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A30">
        <w:rPr>
          <w:rFonts w:ascii="Times New Roman" w:hAnsi="Times New Roman" w:cs="Times New Roman"/>
          <w:sz w:val="24"/>
          <w:szCs w:val="24"/>
        </w:rPr>
        <w:t>Для садоводческих, огороднических, дачных некоммерческих объединений (гаражно-строительных</w:t>
      </w:r>
      <w:r w:rsidR="00294A30" w:rsidRPr="00294A30">
        <w:rPr>
          <w:rFonts w:ascii="Times New Roman" w:hAnsi="Times New Roman" w:cs="Times New Roman"/>
          <w:sz w:val="24"/>
          <w:szCs w:val="24"/>
        </w:rPr>
        <w:t xml:space="preserve">, гаражных кооперативов) – в размере 550 рублей (с учетом НДС), умноженных на количество членов этих объединений, при условии присоединения каждым членом такого объединения не более 15 кВт по третьей категории надежности </w:t>
      </w:r>
      <w:r w:rsidR="00294A30" w:rsidRPr="00294A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одному источнику электроснабжения)</w:t>
      </w:r>
      <w:r w:rsidR="0029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ранее присоединенных в данной точке присоединения устройств при присоединении к электрическим сетям территориальной сетевой организации</w:t>
      </w:r>
      <w:r w:rsid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30" w:rsidRPr="00294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proofErr w:type="gramEnd"/>
      <w:r w:rsidR="00294A30" w:rsidRPr="0029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напряжения до 20 кВ включительно </w:t>
      </w:r>
      <w:r w:rsid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нахождения </w:t>
      </w:r>
      <w:proofErr w:type="spellStart"/>
      <w:r w:rsid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указанных объединений на расстоянии </w:t>
      </w:r>
      <w:r w:rsidR="00294A30" w:rsidRPr="0029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300 метров в городах и поселках городского типа и не более 500 метров в сельской местности</w:t>
      </w:r>
      <w:r w:rsid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существующих объектов электросетевого хозяйства территориальной сетевой организации Калининградской области</w:t>
      </w:r>
      <w:r w:rsidR="00294A30" w:rsidRPr="00294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EC9" w:rsidRPr="002D5EC9" w:rsidRDefault="002D5EC9" w:rsidP="002D5E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EC9">
        <w:rPr>
          <w:rFonts w:ascii="Times New Roman" w:hAnsi="Times New Roman" w:cs="Times New Roman"/>
          <w:sz w:val="24"/>
          <w:szCs w:val="24"/>
        </w:rPr>
        <w:t xml:space="preserve">Для граждан, объединивших свои гаражи и хозяйственные постройки (погреба, сараи), в размере 550 рублей (с учетом НДС) при условии присоединения каждым собственником этих построек не более 15 кВт по третьей категории надежности </w:t>
      </w:r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одному источнику электроснабжения</w:t>
      </w:r>
      <w:r w:rsidRPr="002D5EC9">
        <w:rPr>
          <w:rFonts w:ascii="Times New Roman" w:hAnsi="Times New Roman" w:cs="Times New Roman"/>
          <w:sz w:val="24"/>
          <w:szCs w:val="24"/>
        </w:rPr>
        <w:t xml:space="preserve">) </w:t>
      </w:r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ранее присоединенных в данной точке присоединения устройств при присоединении к электрическим сетям территориальной сетевой организации Калининградской области на уровне напряжения до 20</w:t>
      </w:r>
      <w:proofErr w:type="gramEnd"/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 включительно и нахождения </w:t>
      </w:r>
      <w:proofErr w:type="spellStart"/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указанных объединен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построек</w:t>
      </w:r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 не более 300 метров в городах и поселках городского типа и не более 500 метров в сельской местности до существующих объектов электросетевого хозяйства территориальной сетевой организации Калининградской области;</w:t>
      </w:r>
    </w:p>
    <w:p w:rsidR="002D5EC9" w:rsidRPr="002D5EC9" w:rsidRDefault="002D5EC9" w:rsidP="002D5E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EC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D5EC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D5EC9">
        <w:rPr>
          <w:rFonts w:ascii="Times New Roman" w:hAnsi="Times New Roman" w:cs="Times New Roman"/>
          <w:sz w:val="24"/>
          <w:szCs w:val="24"/>
        </w:rPr>
        <w:t xml:space="preserve"> устройств религиозных организаций – в размере 550 рублей </w:t>
      </w:r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НДС) при условии присоединения каждым собственником этих построек не более 15 кВт по третьей категории надежности (по одному источнику </w:t>
      </w:r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электроснабжения) с учетом ранее присоединенных в данной точке присоединения устройств при присоединении к электрическим сетям территориальной сетевой организации Калининградской области на уровне напряжения до 20 кВ включительно и нахождения </w:t>
      </w:r>
      <w:proofErr w:type="spellStart"/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proofErr w:type="gramEnd"/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организаций</w:t>
      </w:r>
      <w:r w:rsidRPr="002D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 не более 300 метров в городах и поселках городского типа и не более 500 метров в сельской местности до существующих объектов электросетевого хозяйства территориальной сетевой организации Калининградской области;</w:t>
      </w:r>
    </w:p>
    <w:p w:rsidR="006E2B5E" w:rsidRPr="006E2B5E" w:rsidRDefault="002D5EC9" w:rsidP="00D34F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платы за технологическое присоединение к электрическим сетям </w:t>
      </w:r>
      <w:r w:rsidR="00D34F75">
        <w:rPr>
          <w:rFonts w:ascii="Times New Roman" w:hAnsi="Times New Roman" w:cs="Times New Roman"/>
          <w:sz w:val="24"/>
          <w:szCs w:val="24"/>
        </w:rPr>
        <w:t xml:space="preserve">территориальных сетевых организаций Калининградской области </w:t>
      </w:r>
      <w:r w:rsidR="00D34F75" w:rsidRPr="00D34F75">
        <w:rPr>
          <w:rFonts w:ascii="Times New Roman" w:hAnsi="Times New Roman" w:cs="Times New Roman"/>
          <w:sz w:val="24"/>
          <w:szCs w:val="24"/>
        </w:rPr>
        <w:t xml:space="preserve">в других случаях </w:t>
      </w:r>
      <w:r w:rsidR="00D34F75">
        <w:rPr>
          <w:rFonts w:ascii="Times New Roman" w:hAnsi="Times New Roman" w:cs="Times New Roman"/>
          <w:sz w:val="24"/>
          <w:szCs w:val="24"/>
        </w:rPr>
        <w:t xml:space="preserve">Приказом Службы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стандартизированные тарифные ставки </w:t>
      </w:r>
      <w:r w:rsidR="00D34F75" w:rsidRPr="00D34F75">
        <w:rPr>
          <w:rFonts w:ascii="Times New Roman" w:hAnsi="Times New Roman" w:cs="Times New Roman"/>
          <w:sz w:val="24"/>
          <w:szCs w:val="24"/>
        </w:rPr>
        <w:t>на 2017 год</w:t>
      </w:r>
      <w:r w:rsidR="00D34F75">
        <w:rPr>
          <w:rFonts w:ascii="Times New Roman" w:hAnsi="Times New Roman" w:cs="Times New Roman"/>
          <w:sz w:val="24"/>
          <w:szCs w:val="24"/>
        </w:rPr>
        <w:t xml:space="preserve"> и формулы для расчета платы за технологическое </w:t>
      </w:r>
      <w:proofErr w:type="gramStart"/>
      <w:r w:rsidR="00D34F75">
        <w:rPr>
          <w:rFonts w:ascii="Times New Roman" w:hAnsi="Times New Roman" w:cs="Times New Roman"/>
          <w:sz w:val="24"/>
          <w:szCs w:val="24"/>
        </w:rPr>
        <w:t>присоединение</w:t>
      </w:r>
      <w:proofErr w:type="gramEnd"/>
      <w:r w:rsidR="00D34F75" w:rsidRPr="00D34F75">
        <w:t xml:space="preserve"> </w:t>
      </w:r>
      <w:r w:rsidR="00D34F75" w:rsidRPr="00D34F75">
        <w:rPr>
          <w:rFonts w:ascii="Times New Roman" w:hAnsi="Times New Roman" w:cs="Times New Roman"/>
          <w:sz w:val="24"/>
          <w:szCs w:val="24"/>
        </w:rPr>
        <w:t>к электрическим сетям</w:t>
      </w:r>
      <w:r w:rsidR="00D34F75">
        <w:rPr>
          <w:rFonts w:ascii="Times New Roman" w:hAnsi="Times New Roman" w:cs="Times New Roman"/>
          <w:sz w:val="24"/>
          <w:szCs w:val="24"/>
        </w:rPr>
        <w:t xml:space="preserve"> исходя из  </w:t>
      </w:r>
      <w:r w:rsidR="00D34F75" w:rsidRPr="00D34F75">
        <w:rPr>
          <w:rFonts w:ascii="Times New Roman" w:hAnsi="Times New Roman" w:cs="Times New Roman"/>
          <w:sz w:val="24"/>
          <w:szCs w:val="24"/>
        </w:rPr>
        <w:t>стандартизированны</w:t>
      </w:r>
      <w:r w:rsidR="00D34F75">
        <w:rPr>
          <w:rFonts w:ascii="Times New Roman" w:hAnsi="Times New Roman" w:cs="Times New Roman"/>
          <w:sz w:val="24"/>
          <w:szCs w:val="24"/>
        </w:rPr>
        <w:t>х</w:t>
      </w:r>
      <w:r w:rsidR="00D34F75" w:rsidRPr="00D34F75">
        <w:rPr>
          <w:rFonts w:ascii="Times New Roman" w:hAnsi="Times New Roman" w:cs="Times New Roman"/>
          <w:sz w:val="24"/>
          <w:szCs w:val="24"/>
        </w:rPr>
        <w:t xml:space="preserve"> тарифны</w:t>
      </w:r>
      <w:r w:rsidR="00D34F75">
        <w:rPr>
          <w:rFonts w:ascii="Times New Roman" w:hAnsi="Times New Roman" w:cs="Times New Roman"/>
          <w:sz w:val="24"/>
          <w:szCs w:val="24"/>
        </w:rPr>
        <w:t>х</w:t>
      </w:r>
      <w:r w:rsidR="00D34F75" w:rsidRPr="00D34F75">
        <w:rPr>
          <w:rFonts w:ascii="Times New Roman" w:hAnsi="Times New Roman" w:cs="Times New Roman"/>
          <w:sz w:val="24"/>
          <w:szCs w:val="24"/>
        </w:rPr>
        <w:t xml:space="preserve"> став</w:t>
      </w:r>
      <w:r w:rsidR="00D34F75">
        <w:rPr>
          <w:rFonts w:ascii="Times New Roman" w:hAnsi="Times New Roman" w:cs="Times New Roman"/>
          <w:sz w:val="24"/>
          <w:szCs w:val="24"/>
        </w:rPr>
        <w:t>о</w:t>
      </w:r>
      <w:r w:rsidR="00D34F75" w:rsidRPr="00D34F75">
        <w:rPr>
          <w:rFonts w:ascii="Times New Roman" w:hAnsi="Times New Roman" w:cs="Times New Roman"/>
          <w:sz w:val="24"/>
          <w:szCs w:val="24"/>
        </w:rPr>
        <w:t>к</w:t>
      </w:r>
      <w:r w:rsidR="00D34F75">
        <w:rPr>
          <w:rFonts w:ascii="Times New Roman" w:hAnsi="Times New Roman" w:cs="Times New Roman"/>
          <w:sz w:val="24"/>
          <w:szCs w:val="24"/>
        </w:rPr>
        <w:t xml:space="preserve"> и способа технологического присоединения.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34F75" w:rsidRDefault="00D34F75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F75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F75">
        <w:rPr>
          <w:rFonts w:ascii="Times New Roman" w:hAnsi="Times New Roman" w:cs="Times New Roman"/>
          <w:sz w:val="24"/>
          <w:szCs w:val="24"/>
          <w:u w:val="single"/>
        </w:rPr>
        <w:t>Условия оказания услуги</w:t>
      </w:r>
      <w:r w:rsidRPr="006E2B5E">
        <w:rPr>
          <w:rFonts w:ascii="Times New Roman" w:hAnsi="Times New Roman" w:cs="Times New Roman"/>
          <w:sz w:val="24"/>
          <w:szCs w:val="24"/>
        </w:rPr>
        <w:t xml:space="preserve"> (процесса): </w:t>
      </w:r>
      <w:r w:rsidR="00D34F75">
        <w:rPr>
          <w:rFonts w:ascii="Times New Roman" w:hAnsi="Times New Roman" w:cs="Times New Roman"/>
          <w:sz w:val="24"/>
          <w:szCs w:val="24"/>
        </w:rPr>
        <w:t xml:space="preserve">поступление заявки на технологическое присоединение к электрическим сетям, предоставление заявителем комплекта необходимых документов, наличие фактической возможности. </w:t>
      </w:r>
    </w:p>
    <w:p w:rsidR="00D34F75" w:rsidRDefault="00D34F75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D12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F75">
        <w:rPr>
          <w:rFonts w:ascii="Times New Roman" w:hAnsi="Times New Roman" w:cs="Times New Roman"/>
          <w:sz w:val="24"/>
          <w:szCs w:val="24"/>
          <w:u w:val="single"/>
        </w:rPr>
        <w:t>Результат оказания услуги</w:t>
      </w:r>
      <w:r w:rsidRPr="006E2B5E">
        <w:rPr>
          <w:rFonts w:ascii="Times New Roman" w:hAnsi="Times New Roman" w:cs="Times New Roman"/>
          <w:sz w:val="24"/>
          <w:szCs w:val="24"/>
        </w:rPr>
        <w:t xml:space="preserve"> (процесса): </w:t>
      </w:r>
      <w:r w:rsidR="00D36D12">
        <w:rPr>
          <w:rFonts w:ascii="Times New Roman" w:hAnsi="Times New Roman" w:cs="Times New Roman"/>
          <w:sz w:val="24"/>
          <w:szCs w:val="24"/>
        </w:rPr>
        <w:t>непосредственное фактическое присоединение к электрическим сетям сетевой организации после выполнения всех договорных условий.</w:t>
      </w:r>
    </w:p>
    <w:p w:rsidR="00D36D12" w:rsidRDefault="00D36D12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CBA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EC">
        <w:rPr>
          <w:rFonts w:ascii="Times New Roman" w:hAnsi="Times New Roman" w:cs="Times New Roman"/>
          <w:sz w:val="24"/>
          <w:szCs w:val="24"/>
          <w:u w:val="single"/>
        </w:rPr>
        <w:t>Общий срок оказания услуги (процесса</w:t>
      </w:r>
      <w:r w:rsidRPr="006E2B5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C5FEC" w:rsidRPr="00DC5FEC" w:rsidRDefault="00DC5FEC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FEC">
        <w:rPr>
          <w:rFonts w:ascii="Times New Roman" w:hAnsi="Times New Roman" w:cs="Times New Roman"/>
          <w:sz w:val="24"/>
          <w:szCs w:val="24"/>
        </w:rPr>
        <w:t xml:space="preserve">до наступления срока технологического присоединения с применением постоянной схемы электроснабжения, установленного договором. </w:t>
      </w:r>
    </w:p>
    <w:p w:rsidR="00DC5FEC" w:rsidRPr="00DC5FEC" w:rsidRDefault="00DC5FEC" w:rsidP="00DC5FE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</w:t>
      </w:r>
      <w:proofErr w:type="spellStart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являются передвижными и имеют максимальную мощность до 150 к</w:t>
      </w:r>
      <w:proofErr w:type="gramStart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DC5FE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ючительно, - на срок до 12 месяцев.</w:t>
      </w:r>
    </w:p>
    <w:p w:rsidR="00DC5FEC" w:rsidRDefault="00DC5FEC" w:rsidP="006E2B5E">
      <w:pPr>
        <w:pStyle w:val="ConsPlusNonformat"/>
        <w:jc w:val="both"/>
        <w:rPr>
          <w:sz w:val="22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1737"/>
        <w:gridCol w:w="1276"/>
        <w:gridCol w:w="2622"/>
      </w:tblGrid>
      <w:tr w:rsidR="006E2B5E" w:rsidRPr="006E2B5E" w:rsidTr="004136CD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07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737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276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2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B5E" w:rsidRPr="006E2B5E" w:rsidTr="004136CD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6E2B5E" w:rsidRPr="006E2B5E" w:rsidRDefault="00F46CBA" w:rsidP="000A36C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Рассмотрение поданной заявки с комплектом необходимых документов юридическим или физическим лицом (далее - заявитель), которое имеет намерение осуществить </w:t>
            </w:r>
            <w:r w:rsidR="000A36C1">
              <w:t xml:space="preserve">временное </w:t>
            </w:r>
            <w:r>
              <w:t>технологическое присоединение</w:t>
            </w:r>
            <w:r w:rsidR="000A36C1">
              <w:t>.</w:t>
            </w:r>
          </w:p>
        </w:tc>
        <w:tc>
          <w:tcPr>
            <w:tcW w:w="1737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рассмотрение</w:t>
            </w:r>
          </w:p>
        </w:tc>
        <w:tc>
          <w:tcPr>
            <w:tcW w:w="1276" w:type="dxa"/>
          </w:tcPr>
          <w:p w:rsidR="006E2B5E" w:rsidRPr="006E2B5E" w:rsidRDefault="00705907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6CBA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  <w:tc>
          <w:tcPr>
            <w:tcW w:w="2622" w:type="dxa"/>
          </w:tcPr>
          <w:p w:rsid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 xml:space="preserve">П.15 Правил технологического присоединения </w:t>
            </w:r>
            <w:proofErr w:type="spellStart"/>
            <w:r w:rsidRPr="00F46CBA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F46CB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 Постановлением Правительства Российской Федерации от 27.12.2004г. №861</w:t>
            </w:r>
          </w:p>
          <w:p w:rsidR="006B10A9" w:rsidRPr="00F46CBA" w:rsidRDefault="006B10A9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Правила)</w:t>
            </w:r>
          </w:p>
        </w:tc>
      </w:tr>
      <w:tr w:rsidR="000A36C1" w:rsidRPr="006E2B5E" w:rsidTr="004136CD">
        <w:tc>
          <w:tcPr>
            <w:tcW w:w="525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0A36C1" w:rsidRPr="006E2B5E" w:rsidRDefault="000A36C1" w:rsidP="000A36C1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</w:t>
            </w:r>
            <w:r>
              <w:t xml:space="preserve">и направляет уведомление </w:t>
            </w:r>
            <w:r>
              <w:t>о возможности временного технологического присоединения</w:t>
            </w:r>
          </w:p>
        </w:tc>
        <w:tc>
          <w:tcPr>
            <w:tcW w:w="1737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договора на технологическое присоединение и технических условий</w:t>
            </w:r>
          </w:p>
        </w:tc>
        <w:tc>
          <w:tcPr>
            <w:tcW w:w="1276" w:type="dxa"/>
          </w:tcPr>
          <w:p w:rsidR="000A36C1" w:rsidRPr="006E2B5E" w:rsidRDefault="000A36C1" w:rsidP="000A3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течение 1</w:t>
            </w:r>
            <w:r>
              <w:t>0 рабочих</w:t>
            </w:r>
            <w:r>
              <w:t xml:space="preserve"> дней со дня получения заявки от заявителя </w:t>
            </w:r>
          </w:p>
        </w:tc>
        <w:tc>
          <w:tcPr>
            <w:tcW w:w="2622" w:type="dxa"/>
          </w:tcPr>
          <w:p w:rsidR="000A36C1" w:rsidRPr="00F46CBA" w:rsidRDefault="000A36C1" w:rsidP="000A36C1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0A36C1" w:rsidRPr="006E2B5E" w:rsidTr="004136CD">
        <w:tc>
          <w:tcPr>
            <w:tcW w:w="525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0A36C1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0A36C1" w:rsidRDefault="000A36C1" w:rsidP="00882864">
            <w:pPr>
              <w:pStyle w:val="ConsPlusNormal"/>
              <w:spacing w:before="220"/>
            </w:pPr>
            <w:r>
              <w:t>Выполнение сторонами договора мероприятий по выполнению технических условий предусмотренных договором;</w:t>
            </w:r>
          </w:p>
        </w:tc>
        <w:tc>
          <w:tcPr>
            <w:tcW w:w="1737" w:type="dxa"/>
          </w:tcPr>
          <w:p w:rsidR="000A36C1" w:rsidRPr="006E2B5E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электромонтажных работ</w:t>
            </w:r>
          </w:p>
        </w:tc>
        <w:tc>
          <w:tcPr>
            <w:tcW w:w="1276" w:type="dxa"/>
          </w:tcPr>
          <w:p w:rsidR="000A36C1" w:rsidRDefault="000A36C1" w:rsidP="00882864">
            <w:pPr>
              <w:pStyle w:val="ConsPlusNormal"/>
              <w:jc w:val="center"/>
            </w:pPr>
            <w:r>
              <w:t>В течение 10 дней составляется и подписывается акт о выполнении ТУ</w:t>
            </w:r>
          </w:p>
        </w:tc>
        <w:tc>
          <w:tcPr>
            <w:tcW w:w="2622" w:type="dxa"/>
          </w:tcPr>
          <w:p w:rsidR="000A36C1" w:rsidRDefault="000A36C1" w:rsidP="00882864">
            <w:pPr>
              <w:pStyle w:val="ConsPlusNormal"/>
              <w:jc w:val="center"/>
            </w:pPr>
            <w:r>
              <w:t>П. 7в Правил</w:t>
            </w:r>
          </w:p>
          <w:p w:rsidR="000A36C1" w:rsidRDefault="000A36C1" w:rsidP="00882864">
            <w:pPr>
              <w:pStyle w:val="ConsPlusNormal"/>
              <w:jc w:val="center"/>
            </w:pPr>
            <w:r>
              <w:t>П.99 Правил</w:t>
            </w:r>
          </w:p>
        </w:tc>
      </w:tr>
      <w:tr w:rsidR="000A36C1" w:rsidRPr="006E2B5E" w:rsidTr="004136CD">
        <w:tc>
          <w:tcPr>
            <w:tcW w:w="525" w:type="dxa"/>
          </w:tcPr>
          <w:p w:rsidR="000A36C1" w:rsidRDefault="004136CD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0A36C1" w:rsidRDefault="004136CD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0A36C1" w:rsidRDefault="000A36C1" w:rsidP="00882864">
            <w:pPr>
              <w:pStyle w:val="ConsPlusNormal"/>
              <w:spacing w:before="220"/>
            </w:pPr>
            <w: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      </w:r>
          </w:p>
        </w:tc>
        <w:tc>
          <w:tcPr>
            <w:tcW w:w="1737" w:type="dxa"/>
          </w:tcPr>
          <w:p w:rsidR="000A36C1" w:rsidRDefault="000A36C1" w:rsidP="00882864">
            <w:pPr>
              <w:pStyle w:val="ConsPlusNormal"/>
              <w:spacing w:before="220"/>
              <w:ind w:firstLine="540"/>
              <w:jc w:val="both"/>
            </w:pPr>
            <w: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</w:t>
            </w:r>
          </w:p>
          <w:p w:rsidR="000A36C1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6C1" w:rsidRDefault="000A36C1" w:rsidP="00882864">
            <w:pPr>
              <w:pStyle w:val="ConsPlusNormal"/>
              <w:jc w:val="center"/>
            </w:pPr>
          </w:p>
        </w:tc>
        <w:tc>
          <w:tcPr>
            <w:tcW w:w="2622" w:type="dxa"/>
          </w:tcPr>
          <w:p w:rsidR="000A36C1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П.7д Правил</w:t>
            </w:r>
          </w:p>
          <w:p w:rsidR="000A36C1" w:rsidRPr="006B10A9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C1" w:rsidRPr="006E2B5E" w:rsidTr="004136CD">
        <w:tc>
          <w:tcPr>
            <w:tcW w:w="525" w:type="dxa"/>
          </w:tcPr>
          <w:p w:rsidR="000A36C1" w:rsidRDefault="004136CD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0A36C1" w:rsidRDefault="004136CD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0A36C1" w:rsidRDefault="000A36C1" w:rsidP="00882864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t xml:space="preserve">Составление акта об осуществлении технологического присоединения, а также акта согласования технологической и (или) аварийной брони (для заявителей, указанных в </w:t>
            </w:r>
            <w:hyperlink w:anchor="P917" w:history="1">
              <w:r w:rsidRPr="004136CD">
                <w:t>пункте 14(2</w:t>
              </w:r>
              <w:r>
                <w:rPr>
                  <w:color w:val="0000FF"/>
                </w:rPr>
                <w:t>)</w:t>
              </w:r>
            </w:hyperlink>
            <w:r w:rsidR="004136CD">
              <w:t xml:space="preserve"> Правил</w:t>
            </w:r>
            <w:r>
              <w:t>.</w:t>
            </w:r>
            <w:proofErr w:type="gramEnd"/>
          </w:p>
          <w:p w:rsidR="000A36C1" w:rsidRDefault="000A36C1" w:rsidP="00882864">
            <w:pPr>
              <w:pStyle w:val="ConsPlusNormal"/>
              <w:spacing w:before="220"/>
            </w:pPr>
            <w:bookmarkStart w:id="0" w:name="_GoBack"/>
            <w:bookmarkEnd w:id="0"/>
          </w:p>
        </w:tc>
        <w:tc>
          <w:tcPr>
            <w:tcW w:w="1737" w:type="dxa"/>
          </w:tcPr>
          <w:p w:rsidR="000A36C1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6C1" w:rsidRDefault="000A36C1" w:rsidP="00882864">
            <w:pPr>
              <w:pStyle w:val="ConsPlusNormal"/>
              <w:jc w:val="center"/>
            </w:pPr>
            <w:r>
              <w:t>Не более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</w:t>
            </w:r>
          </w:p>
        </w:tc>
        <w:tc>
          <w:tcPr>
            <w:tcW w:w="2622" w:type="dxa"/>
          </w:tcPr>
          <w:p w:rsidR="000A36C1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П.7е Правил</w:t>
            </w:r>
          </w:p>
          <w:p w:rsidR="000A36C1" w:rsidRPr="006B10A9" w:rsidRDefault="000A36C1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П.102 Правил</w:t>
            </w:r>
          </w:p>
        </w:tc>
      </w:tr>
    </w:tbl>
    <w:p w:rsidR="000A36C1" w:rsidRPr="006E2B5E" w:rsidRDefault="000A36C1" w:rsidP="000A3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6C1" w:rsidRDefault="000A36C1" w:rsidP="000A3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  <w:u w:val="single"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6C1" w:rsidRPr="00555413" w:rsidRDefault="000A36C1" w:rsidP="000A3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</w:rPr>
        <w:t xml:space="preserve"> </w:t>
      </w:r>
      <w:r w:rsidRPr="00555413">
        <w:rPr>
          <w:rFonts w:ascii="Times New Roman" w:eastAsia="Calibri" w:hAnsi="Times New Roman" w:cs="Times New Roman"/>
          <w:sz w:val="24"/>
          <w:szCs w:val="24"/>
        </w:rPr>
        <w:t>тел.  (4012) 567-008,</w:t>
      </w:r>
    </w:p>
    <w:p w:rsidR="000A36C1" w:rsidRPr="00555413" w:rsidRDefault="000A36C1" w:rsidP="000A3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eastAsia="Calibri" w:hAnsi="Times New Roman" w:cs="Times New Roman"/>
          <w:sz w:val="24"/>
          <w:szCs w:val="24"/>
        </w:rPr>
        <w:t>факс (4012) 567-002</w:t>
      </w:r>
    </w:p>
    <w:p w:rsidR="000A36C1" w:rsidRPr="00555413" w:rsidRDefault="000A36C1" w:rsidP="000A36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zek</w:t>
        </w:r>
        <w:r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39.</w:t>
        </w:r>
        <w:r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5554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wpc</w:t>
      </w:r>
      <w:r w:rsidRPr="00555413">
        <w:rPr>
          <w:rFonts w:ascii="Times New Roman" w:eastAsia="Calibri" w:hAnsi="Times New Roman" w:cs="Times New Roman"/>
          <w:sz w:val="24"/>
          <w:szCs w:val="24"/>
        </w:rPr>
        <w:t>@</w:t>
      </w:r>
      <w:r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Pr="00555413">
        <w:rPr>
          <w:rFonts w:ascii="Times New Roman" w:eastAsia="Calibri" w:hAnsi="Times New Roman" w:cs="Times New Roman"/>
          <w:sz w:val="24"/>
          <w:szCs w:val="24"/>
        </w:rPr>
        <w:t>.</w:t>
      </w:r>
      <w:r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0A36C1" w:rsidRPr="00555413" w:rsidRDefault="000A36C1" w:rsidP="000A3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EE9" w:rsidRPr="006E2B5E" w:rsidRDefault="00351EE9">
      <w:pPr>
        <w:rPr>
          <w:rFonts w:ascii="Times New Roman" w:hAnsi="Times New Roman" w:cs="Times New Roman"/>
          <w:sz w:val="24"/>
          <w:szCs w:val="24"/>
        </w:rPr>
      </w:pPr>
    </w:p>
    <w:sectPr w:rsidR="00351EE9" w:rsidRPr="006E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F41"/>
    <w:multiLevelType w:val="hybridMultilevel"/>
    <w:tmpl w:val="834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7"/>
    <w:rsid w:val="00047567"/>
    <w:rsid w:val="000A36C1"/>
    <w:rsid w:val="002125ED"/>
    <w:rsid w:val="00294A30"/>
    <w:rsid w:val="002D5EC9"/>
    <w:rsid w:val="00351EE9"/>
    <w:rsid w:val="004136CD"/>
    <w:rsid w:val="004F7042"/>
    <w:rsid w:val="00523F31"/>
    <w:rsid w:val="00555413"/>
    <w:rsid w:val="006B10A9"/>
    <w:rsid w:val="006E2B5E"/>
    <w:rsid w:val="00705907"/>
    <w:rsid w:val="008D13DC"/>
    <w:rsid w:val="008F34E9"/>
    <w:rsid w:val="00D34F75"/>
    <w:rsid w:val="00D36D12"/>
    <w:rsid w:val="00DC5FEC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AE7A-3DCD-4032-94A9-C85EE91B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Апинит</dc:creator>
  <cp:lastModifiedBy>Олег Б. Апинит</cp:lastModifiedBy>
  <cp:revision>3</cp:revision>
  <dcterms:created xsi:type="dcterms:W3CDTF">2017-12-15T13:32:00Z</dcterms:created>
  <dcterms:modified xsi:type="dcterms:W3CDTF">2017-12-15T14:20:00Z</dcterms:modified>
</cp:coreProperties>
</file>