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03E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3E13" w:rsidRDefault="00F37E1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1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3E13" w:rsidRDefault="00F37E11">
            <w:pPr>
              <w:pStyle w:val="ConsPlusTitlePage0"/>
              <w:jc w:val="center"/>
            </w:pPr>
            <w:r>
              <w:rPr>
                <w:sz w:val="48"/>
              </w:rPr>
              <w:t>Приказ службы по государственному регулированию цен и тарифов Калининградской области от 19.12.2025 N 108-04э/25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установлении индивидуальных тарифов на услуги по передаче электрической энергии для взаиморасчетов между территориальными сетевыми организациями Калининградской области на 2026 год"</w:t>
            </w:r>
            <w:r>
              <w:rPr>
                <w:sz w:val="48"/>
              </w:rPr>
              <w:br/>
              <w:t>(Зарегистрировано в Правительстве Калининградской области 22.12.2025 N</w:t>
            </w:r>
            <w:r>
              <w:rPr>
                <w:sz w:val="48"/>
              </w:rPr>
              <w:t xml:space="preserve"> ГР/1050/2025)</w:t>
            </w:r>
          </w:p>
        </w:tc>
      </w:tr>
      <w:tr w:rsidR="00203E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3E13" w:rsidRDefault="00F37E1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203E13" w:rsidRDefault="00203E13">
      <w:pPr>
        <w:pStyle w:val="ConsPlusNormal0"/>
        <w:sectPr w:rsidR="00203E1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03E13" w:rsidRDefault="00203E13">
      <w:pPr>
        <w:pStyle w:val="ConsPlusNormal0"/>
        <w:jc w:val="both"/>
        <w:outlineLvl w:val="0"/>
      </w:pPr>
    </w:p>
    <w:p w:rsidR="00203E13" w:rsidRDefault="00F37E11">
      <w:pPr>
        <w:pStyle w:val="ConsPlusNormal0"/>
        <w:outlineLvl w:val="0"/>
      </w:pPr>
      <w:r>
        <w:t>Зарегистрировано в Правительстве Калининградской области 22 декабря 2025 г. N ГР/1050/2025</w:t>
      </w:r>
    </w:p>
    <w:p w:rsidR="00203E13" w:rsidRDefault="00203E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Title0"/>
        <w:jc w:val="center"/>
      </w:pPr>
      <w:r>
        <w:t>СЛУЖБА ПО ГОСУДАРСТВЕННОМУ РЕГУЛИРОВАНИЮ ЦЕН И ТАРИФОВ</w:t>
      </w:r>
    </w:p>
    <w:p w:rsidR="00203E13" w:rsidRDefault="00F37E11">
      <w:pPr>
        <w:pStyle w:val="ConsPlusTitle0"/>
        <w:jc w:val="center"/>
      </w:pPr>
      <w:r>
        <w:t>КАЛИНИНГРАДСКОЙ ОБЛАСТИ</w:t>
      </w:r>
    </w:p>
    <w:p w:rsidR="00203E13" w:rsidRDefault="00203E13">
      <w:pPr>
        <w:pStyle w:val="ConsPlusTitle0"/>
        <w:jc w:val="center"/>
      </w:pPr>
    </w:p>
    <w:p w:rsidR="00203E13" w:rsidRDefault="00F37E11">
      <w:pPr>
        <w:pStyle w:val="ConsPlusTitle0"/>
        <w:jc w:val="center"/>
      </w:pPr>
      <w:r>
        <w:t>ПРИКАЗ</w:t>
      </w:r>
    </w:p>
    <w:p w:rsidR="00203E13" w:rsidRDefault="00F37E11">
      <w:pPr>
        <w:pStyle w:val="ConsPlusTitle0"/>
        <w:jc w:val="center"/>
      </w:pPr>
      <w:r>
        <w:t>от 19 декабря 2025 г. N 108-04э/25</w:t>
      </w:r>
    </w:p>
    <w:p w:rsidR="00203E13" w:rsidRDefault="00203E13">
      <w:pPr>
        <w:pStyle w:val="ConsPlusTitle0"/>
        <w:ind w:firstLine="540"/>
        <w:jc w:val="both"/>
      </w:pPr>
    </w:p>
    <w:p w:rsidR="00203E13" w:rsidRDefault="00F37E11">
      <w:pPr>
        <w:pStyle w:val="ConsPlusTitle0"/>
        <w:jc w:val="center"/>
      </w:pPr>
      <w:r>
        <w:t>Об установлении ин</w:t>
      </w:r>
      <w:r>
        <w:t>дивидуальных тарифов на услуги</w:t>
      </w:r>
    </w:p>
    <w:p w:rsidR="00203E13" w:rsidRDefault="00F37E11">
      <w:pPr>
        <w:pStyle w:val="ConsPlusTitle0"/>
        <w:jc w:val="center"/>
      </w:pPr>
      <w:r>
        <w:t>по передаче электрической энергии для взаиморасчетов</w:t>
      </w:r>
    </w:p>
    <w:p w:rsidR="00203E13" w:rsidRDefault="00F37E11">
      <w:pPr>
        <w:pStyle w:val="ConsPlusTitle0"/>
        <w:jc w:val="center"/>
      </w:pPr>
      <w:r>
        <w:t>между территориальными сетевыми организациями</w:t>
      </w:r>
    </w:p>
    <w:p w:rsidR="00203E13" w:rsidRDefault="00F37E11">
      <w:pPr>
        <w:pStyle w:val="ConsPlusTitle0"/>
        <w:jc w:val="center"/>
      </w:pPr>
      <w:r>
        <w:t>Калининградской области на 2026 год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6.03.2003 N 35-ФЗ (ред. от 25.10.2024) &quot;Об электроэнергетике&quot; (с изм. и доп., вступ. в силу с 0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</w:t>
      </w:r>
      <w:hyperlink r:id="rId10" w:tooltip="Постановление Правительства РФ от 29.12.2011 N 1178 (ред. от 09.12.2025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</w:t>
      </w:r>
      <w:r>
        <w:t xml:space="preserve">кабря 2011 года N 1178 "О ценообразовании в области регулируемых цен (тарифов) в электроэнергетике", </w:t>
      </w:r>
      <w:hyperlink r:id="rId11" w:tooltip="Приказ ФСТ России от 17.02.2012 N 98-э (ред. от 20.11.2024) &quot;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&quot; (Зарегис">
        <w:r>
          <w:rPr>
            <w:color w:val="0000FF"/>
          </w:rPr>
          <w:t>приказом</w:t>
        </w:r>
      </w:hyperlink>
      <w:r>
        <w:t xml:space="preserve"> Федеральной службы по тарифам от 17 фев</w:t>
      </w:r>
      <w:r>
        <w:t xml:space="preserve">раля 2012 года N 98-э "Об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выручки", </w:t>
      </w:r>
      <w:hyperlink r:id="rId12" w:tooltip="Постановление Правительства Калининградской области от 28.03.2011 N 189 (ред. от 11.06.2025) &quot;О службе по государственному регулированию цен и тарифов Калининградской области&quot; (вместе с &quot;Положением о службе по государственному регулированию цен и тарифов Калин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28 марта 2011 года N 189 "О Службе по государственному регулированию цен и тарифов Калининградской области" и решением правления </w:t>
      </w:r>
      <w:r>
        <w:t>Службы по государственному регулированию цен и тарифов Калининградской области от 19 декабря 2025 года N 108/25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jc w:val="center"/>
      </w:pPr>
      <w:r>
        <w:t>ПРИКАЗЫВАЮ: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ind w:firstLine="540"/>
        <w:jc w:val="both"/>
      </w:pPr>
      <w:r>
        <w:t xml:space="preserve">1. Установить индивидуальные </w:t>
      </w:r>
      <w:hyperlink w:anchor="P37" w:tooltip="ИНДИВИДУАЛЬНЫЕ ТАРИФЫ">
        <w:r>
          <w:rPr>
            <w:color w:val="0000FF"/>
          </w:rPr>
          <w:t>тарифы</w:t>
        </w:r>
      </w:hyperlink>
      <w:r>
        <w:t xml:space="preserve"> на услуги по передаче электрической энерг</w:t>
      </w:r>
      <w:r>
        <w:t>ии для взаиморасчетов между территориальными сетевыми организациями Калининградской области на 2026 год с календарной разбивкой согласно приложению.</w:t>
      </w:r>
    </w:p>
    <w:p w:rsidR="00203E13" w:rsidRDefault="00F37E11">
      <w:pPr>
        <w:pStyle w:val="ConsPlusNormal0"/>
        <w:spacing w:before="240"/>
        <w:ind w:firstLine="540"/>
        <w:jc w:val="both"/>
      </w:pPr>
      <w:r>
        <w:t>2. Приказ подлежит государственной регистрации.</w:t>
      </w:r>
    </w:p>
    <w:p w:rsidR="00203E13" w:rsidRDefault="00F37E11">
      <w:pPr>
        <w:pStyle w:val="ConsPlusNormal0"/>
        <w:spacing w:before="240"/>
        <w:ind w:firstLine="540"/>
        <w:jc w:val="both"/>
      </w:pPr>
      <w:r>
        <w:t>3. Приказ вступает в силу с 1 января 2026 года и подлежит о</w:t>
      </w:r>
      <w:r>
        <w:t>фициальному опубликованию.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jc w:val="right"/>
      </w:pPr>
      <w:r>
        <w:t>Руководитель (директор)</w:t>
      </w:r>
    </w:p>
    <w:p w:rsidR="00203E13" w:rsidRDefault="00F37E11">
      <w:pPr>
        <w:pStyle w:val="ConsPlusNormal0"/>
        <w:jc w:val="right"/>
      </w:pPr>
      <w:r>
        <w:t>Я.И. Бабкина</w:t>
      </w: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jc w:val="right"/>
        <w:outlineLvl w:val="0"/>
      </w:pPr>
      <w:r>
        <w:t>Приложение</w:t>
      </w:r>
    </w:p>
    <w:p w:rsidR="00203E13" w:rsidRDefault="00F37E11">
      <w:pPr>
        <w:pStyle w:val="ConsPlusNormal0"/>
        <w:jc w:val="right"/>
      </w:pPr>
      <w:r>
        <w:t>к Приказу</w:t>
      </w:r>
    </w:p>
    <w:p w:rsidR="00203E13" w:rsidRDefault="00F37E11">
      <w:pPr>
        <w:pStyle w:val="ConsPlusNormal0"/>
        <w:jc w:val="right"/>
      </w:pPr>
      <w:r>
        <w:t>Службы по государственному</w:t>
      </w:r>
    </w:p>
    <w:p w:rsidR="00203E13" w:rsidRDefault="00F37E11">
      <w:pPr>
        <w:pStyle w:val="ConsPlusNormal0"/>
        <w:jc w:val="right"/>
      </w:pPr>
      <w:r>
        <w:t>регулированию цен и тарифов</w:t>
      </w:r>
    </w:p>
    <w:p w:rsidR="00203E13" w:rsidRDefault="00F37E11">
      <w:pPr>
        <w:pStyle w:val="ConsPlusNormal0"/>
        <w:jc w:val="right"/>
      </w:pPr>
      <w:r>
        <w:lastRenderedPageBreak/>
        <w:t>Калининградской области</w:t>
      </w:r>
    </w:p>
    <w:p w:rsidR="00203E13" w:rsidRDefault="00F37E11">
      <w:pPr>
        <w:pStyle w:val="ConsPlusNormal0"/>
        <w:jc w:val="right"/>
      </w:pPr>
      <w:r>
        <w:t>от 19 декабря 2025 г. N 108-04э/25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Title0"/>
        <w:jc w:val="center"/>
      </w:pPr>
      <w:bookmarkStart w:id="1" w:name="P37"/>
      <w:bookmarkEnd w:id="1"/>
      <w:r>
        <w:t>ИНДИВИДУАЛЬНЫЕ ТАРИФЫ</w:t>
      </w:r>
    </w:p>
    <w:p w:rsidR="00203E13" w:rsidRDefault="00F37E11">
      <w:pPr>
        <w:pStyle w:val="ConsPlusTitle0"/>
        <w:jc w:val="center"/>
      </w:pPr>
      <w:r>
        <w:t>на услуги по передаче электрической энергии</w:t>
      </w:r>
    </w:p>
    <w:p w:rsidR="00203E13" w:rsidRDefault="00F37E11">
      <w:pPr>
        <w:pStyle w:val="ConsPlusTitle0"/>
        <w:jc w:val="center"/>
      </w:pPr>
      <w:r>
        <w:t>для взаиморасчетов между сетевыми организациями</w:t>
      </w:r>
    </w:p>
    <w:p w:rsidR="00203E13" w:rsidRDefault="00F37E11">
      <w:pPr>
        <w:pStyle w:val="ConsPlusTitle0"/>
        <w:jc w:val="center"/>
      </w:pPr>
      <w:r>
        <w:t>Калининградской области на 2026 год с календарной разбивкой</w:t>
      </w:r>
    </w:p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jc w:val="right"/>
      </w:pPr>
      <w:r>
        <w:t>Таблица</w:t>
      </w: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sectPr w:rsidR="00203E1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05"/>
        <w:gridCol w:w="1814"/>
        <w:gridCol w:w="1644"/>
        <w:gridCol w:w="1644"/>
        <w:gridCol w:w="1701"/>
        <w:gridCol w:w="1644"/>
        <w:gridCol w:w="1474"/>
      </w:tblGrid>
      <w:tr w:rsidR="00203E13">
        <w:tc>
          <w:tcPr>
            <w:tcW w:w="595" w:type="dxa"/>
            <w:vMerge w:val="restart"/>
          </w:tcPr>
          <w:p w:rsidR="00203E13" w:rsidRDefault="00F37E1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203E13" w:rsidRDefault="00F37E11">
            <w:pPr>
              <w:pStyle w:val="ConsPlusNormal0"/>
              <w:jc w:val="center"/>
            </w:pPr>
            <w:r>
              <w:t>Наименование сетевых организаций</w:t>
            </w:r>
          </w:p>
        </w:tc>
        <w:tc>
          <w:tcPr>
            <w:tcW w:w="5102" w:type="dxa"/>
            <w:gridSpan w:val="3"/>
          </w:tcPr>
          <w:p w:rsidR="00203E13" w:rsidRDefault="00F37E11">
            <w:pPr>
              <w:pStyle w:val="ConsPlusNormal0"/>
              <w:jc w:val="center"/>
            </w:pPr>
            <w:r>
              <w:t>с 01.01.2026 по 30.09.2026</w:t>
            </w:r>
          </w:p>
        </w:tc>
        <w:tc>
          <w:tcPr>
            <w:tcW w:w="4819" w:type="dxa"/>
            <w:gridSpan w:val="3"/>
          </w:tcPr>
          <w:p w:rsidR="00203E13" w:rsidRDefault="00F37E11">
            <w:pPr>
              <w:pStyle w:val="ConsPlusNormal0"/>
              <w:jc w:val="center"/>
            </w:pPr>
            <w:r>
              <w:t>с 01.10.2026 по 31.12.2026</w:t>
            </w:r>
          </w:p>
        </w:tc>
      </w:tr>
      <w:tr w:rsidR="00203E13">
        <w:tc>
          <w:tcPr>
            <w:tcW w:w="59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300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3458" w:type="dxa"/>
            <w:gridSpan w:val="2"/>
          </w:tcPr>
          <w:p w:rsidR="00203E13" w:rsidRDefault="00F37E11">
            <w:pPr>
              <w:pStyle w:val="ConsPlusNormal0"/>
              <w:jc w:val="center"/>
            </w:pPr>
            <w:proofErr w:type="spellStart"/>
            <w:r>
              <w:t>Двухставочный</w:t>
            </w:r>
            <w:proofErr w:type="spellEnd"/>
            <w:r>
              <w:t xml:space="preserve"> тариф </w:t>
            </w:r>
            <w:hyperlink w:anchor="P129" w:tooltip="&lt;*&gt; Тарифы на услуги по передаче электрической энергии учитывают затраты сетевых организаций на содержание оборудования, принадлежащего им на праве собственности или ином законном основании и участвующего в передаче электрической энергии.">
              <w:r>
                <w:rPr>
                  <w:color w:val="0000FF"/>
                </w:rPr>
                <w:t>&lt;*&gt;</w:t>
              </w:r>
            </w:hyperlink>
            <w:r>
              <w:t xml:space="preserve"> (без учета НДС)</w:t>
            </w:r>
          </w:p>
        </w:tc>
        <w:tc>
          <w:tcPr>
            <w:tcW w:w="1644" w:type="dxa"/>
            <w:vMerge w:val="restart"/>
          </w:tcPr>
          <w:p w:rsidR="00203E13" w:rsidRDefault="00F37E11">
            <w:pPr>
              <w:pStyle w:val="ConsPlusNormal0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тариф </w:t>
            </w:r>
            <w:hyperlink w:anchor="P129" w:tooltip="&lt;*&gt; Тарифы на услуги по передаче электрической энергии учитывают затраты сетевых организаций на содержание оборудования, принадлежащего им на праве собственности или ином законном основании и участвующего в передаче электрической энергии.">
              <w:r>
                <w:rPr>
                  <w:color w:val="0000FF"/>
                </w:rPr>
                <w:t>&lt;*&gt;</w:t>
              </w:r>
            </w:hyperlink>
            <w:r>
              <w:t xml:space="preserve"> (без учета НДС)</w:t>
            </w:r>
          </w:p>
        </w:tc>
        <w:tc>
          <w:tcPr>
            <w:tcW w:w="3345" w:type="dxa"/>
            <w:gridSpan w:val="2"/>
          </w:tcPr>
          <w:p w:rsidR="00203E13" w:rsidRDefault="00F37E11">
            <w:pPr>
              <w:pStyle w:val="ConsPlusNormal0"/>
              <w:jc w:val="center"/>
            </w:pPr>
            <w:proofErr w:type="spellStart"/>
            <w:r>
              <w:t>Двухставочный</w:t>
            </w:r>
            <w:proofErr w:type="spellEnd"/>
            <w:r>
              <w:t xml:space="preserve"> тариф </w:t>
            </w:r>
            <w:hyperlink w:anchor="P129" w:tooltip="&lt;*&gt; Тарифы на услуги по передаче электрической энергии учитывают затраты сетевых организаций на содержание оборудования, принадлежащего им на праве собственности или ином законном основании и участвующего в передаче электрической энергии.">
              <w:r>
                <w:rPr>
                  <w:color w:val="0000FF"/>
                </w:rPr>
                <w:t>&lt;*&gt;</w:t>
              </w:r>
            </w:hyperlink>
            <w:r>
              <w:t xml:space="preserve"> (без учета НДС)</w:t>
            </w:r>
          </w:p>
        </w:tc>
        <w:tc>
          <w:tcPr>
            <w:tcW w:w="1474" w:type="dxa"/>
            <w:vMerge w:val="restart"/>
          </w:tcPr>
          <w:p w:rsidR="00203E13" w:rsidRDefault="00F37E11">
            <w:pPr>
              <w:pStyle w:val="ConsPlusNormal0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тариф </w:t>
            </w:r>
            <w:hyperlink w:anchor="P129" w:tooltip="&lt;*&gt; Тарифы на услуги по передаче электрической энергии учитывают затраты сетевых организаций на содержание оборудования, принадлежащего им на праве собственности или ином законном основании и участвующего в передаче электрической энергии.">
              <w:r>
                <w:rPr>
                  <w:color w:val="0000FF"/>
                </w:rPr>
                <w:t>&lt;*&gt;</w:t>
              </w:r>
            </w:hyperlink>
            <w:r>
              <w:t xml:space="preserve"> (без учета НДС)</w:t>
            </w:r>
          </w:p>
        </w:tc>
      </w:tr>
      <w:tr w:rsidR="00203E13">
        <w:tc>
          <w:tcPr>
            <w:tcW w:w="59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300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644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474" w:type="dxa"/>
            <w:vMerge/>
          </w:tcPr>
          <w:p w:rsidR="00203E13" w:rsidRDefault="00203E13">
            <w:pPr>
              <w:pStyle w:val="ConsPlusNormal0"/>
            </w:pPr>
          </w:p>
        </w:tc>
      </w:tr>
      <w:tr w:rsidR="00203E13">
        <w:tc>
          <w:tcPr>
            <w:tcW w:w="59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3005" w:type="dxa"/>
            <w:vMerge/>
          </w:tcPr>
          <w:p w:rsidR="00203E13" w:rsidRDefault="00203E13">
            <w:pPr>
              <w:pStyle w:val="ConsPlusNormal0"/>
            </w:pP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МВт.мес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МВт.ч</w:t>
            </w:r>
            <w:proofErr w:type="spellEnd"/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МВт.мес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МВт.ч</w:t>
            </w:r>
            <w:proofErr w:type="spellEnd"/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8</w:t>
            </w:r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Россети</w:t>
            </w:r>
            <w:proofErr w:type="spellEnd"/>
            <w:r>
              <w:t xml:space="preserve"> Янтарь"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3903007130) -</w:t>
            </w:r>
          </w:p>
          <w:p w:rsidR="00203E13" w:rsidRDefault="00F37E11">
            <w:pPr>
              <w:pStyle w:val="ConsPlusNormal0"/>
              <w:jc w:val="center"/>
            </w:pPr>
            <w:r>
              <w:t>Филиал "Калининградский"</w:t>
            </w:r>
          </w:p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Оборонэнерго</w:t>
            </w:r>
            <w:proofErr w:type="spellEnd"/>
            <w:r>
              <w:t>"</w:t>
            </w:r>
          </w:p>
          <w:p w:rsidR="00203E13" w:rsidRDefault="00F37E11">
            <w:pPr>
              <w:pStyle w:val="ConsPlusNormal0"/>
              <w:jc w:val="center"/>
            </w:pPr>
            <w:r>
              <w:t>(ИНН 7704726225)</w:t>
            </w: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1028663,68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950,94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2,89466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1075668,34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803,83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2,80476</w:t>
            </w:r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Россети</w:t>
            </w:r>
            <w:proofErr w:type="spellEnd"/>
            <w:r>
              <w:t xml:space="preserve"> Янтарь"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3903007130) -</w:t>
            </w:r>
          </w:p>
          <w:p w:rsidR="00203E13" w:rsidRDefault="00F37E11">
            <w:pPr>
              <w:pStyle w:val="ConsPlusNormal0"/>
              <w:jc w:val="center"/>
            </w:pPr>
            <w:r>
              <w:t>АО "Западная энергетическая компания"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3906970638)</w:t>
            </w: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690494,17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117,82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1,20772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690494,05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80,69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1,17060</w:t>
            </w:r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Россети</w:t>
            </w:r>
            <w:proofErr w:type="spellEnd"/>
            <w:r>
              <w:t xml:space="preserve"> Янтарь"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3903007130) -</w:t>
            </w:r>
          </w:p>
          <w:p w:rsidR="00203E13" w:rsidRDefault="00F37E11">
            <w:pPr>
              <w:pStyle w:val="ConsPlusNormal0"/>
              <w:jc w:val="center"/>
            </w:pPr>
            <w:r>
              <w:t>АО "РЭК"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3906214663)</w:t>
            </w: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533544,09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195,39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1,099081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544885,09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133,82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1,03751</w:t>
            </w:r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Россети</w:t>
            </w:r>
            <w:proofErr w:type="spellEnd"/>
            <w:r>
              <w:t xml:space="preserve"> Янтарь"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3903007130) -</w:t>
            </w:r>
          </w:p>
          <w:p w:rsidR="00203E13" w:rsidRDefault="00F37E11">
            <w:pPr>
              <w:pStyle w:val="ConsPlusNormal0"/>
              <w:jc w:val="center"/>
            </w:pPr>
            <w:r>
              <w:lastRenderedPageBreak/>
              <w:t>ОАО "РЖД"</w:t>
            </w:r>
          </w:p>
          <w:p w:rsidR="00203E13" w:rsidRDefault="00F37E11">
            <w:pPr>
              <w:pStyle w:val="ConsPlusNormal0"/>
              <w:jc w:val="center"/>
            </w:pPr>
            <w:r>
              <w:t>(Октябрьская дирекция по энергообеспечению - СП "</w:t>
            </w:r>
            <w:proofErr w:type="spellStart"/>
            <w:r>
              <w:t>Трансэнерго</w:t>
            </w:r>
            <w:proofErr w:type="spellEnd"/>
            <w:r>
              <w:t>" - филиала ОАО "РЖД")</w:t>
            </w:r>
          </w:p>
          <w:p w:rsidR="00203E13" w:rsidRDefault="00F37E11">
            <w:pPr>
              <w:pStyle w:val="ConsPlusNormal0"/>
              <w:jc w:val="center"/>
            </w:pPr>
            <w:r>
              <w:t>(ИНН 7708503727)</w:t>
            </w:r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lastRenderedPageBreak/>
              <w:t>543399,59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204,39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1,32464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497655,77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157,39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1,32603</w:t>
            </w:r>
          </w:p>
        </w:tc>
      </w:tr>
      <w:tr w:rsidR="00203E13">
        <w:tc>
          <w:tcPr>
            <w:tcW w:w="595" w:type="dxa"/>
          </w:tcPr>
          <w:p w:rsidR="00203E13" w:rsidRDefault="00F37E11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005" w:type="dxa"/>
          </w:tcPr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Россети</w:t>
            </w:r>
            <w:proofErr w:type="spellEnd"/>
            <w:r>
              <w:t xml:space="preserve"> Янтарь"</w:t>
            </w:r>
          </w:p>
          <w:p w:rsidR="00203E13" w:rsidRDefault="00F37E11">
            <w:pPr>
              <w:pStyle w:val="ConsPlusNormal0"/>
              <w:jc w:val="center"/>
            </w:pPr>
            <w:r>
              <w:t>(ИНН 3903007130) -</w:t>
            </w:r>
          </w:p>
          <w:p w:rsidR="00203E13" w:rsidRDefault="00F37E11">
            <w:pPr>
              <w:pStyle w:val="ConsPlusNormal0"/>
              <w:jc w:val="center"/>
            </w:pPr>
            <w:r>
              <w:t>АО "</w:t>
            </w:r>
            <w:proofErr w:type="spellStart"/>
            <w:r>
              <w:t>Агропродукт</w:t>
            </w:r>
            <w:proofErr w:type="spellEnd"/>
            <w:r>
              <w:t>"</w:t>
            </w:r>
          </w:p>
          <w:p w:rsidR="00203E13" w:rsidRDefault="00F37E11">
            <w:pPr>
              <w:pStyle w:val="ConsPlusNormal0"/>
              <w:jc w:val="center"/>
            </w:pPr>
            <w:r>
              <w:t xml:space="preserve">(ИНН 3913501820) </w:t>
            </w:r>
            <w:hyperlink w:anchor="P130" w:tooltip="&lt;**&gt; Тарифы на услуги по передаче электрической энергии учитывают затраты сетевой организации на содержание оборудования, принадлежащего ей на праве собственности или ином законном основании и участвующего в передаче электрической энергии потребителю ООО &quot;Лук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</w:tcPr>
          <w:p w:rsidR="00203E13" w:rsidRDefault="00F37E11">
            <w:pPr>
              <w:pStyle w:val="ConsPlusNormal0"/>
              <w:jc w:val="center"/>
            </w:pPr>
            <w:r>
              <w:t>13397,00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26,96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0,23281</w:t>
            </w:r>
          </w:p>
        </w:tc>
        <w:tc>
          <w:tcPr>
            <w:tcW w:w="1701" w:type="dxa"/>
          </w:tcPr>
          <w:p w:rsidR="00203E13" w:rsidRDefault="00F37E11">
            <w:pPr>
              <w:pStyle w:val="ConsPlusNormal0"/>
              <w:jc w:val="center"/>
            </w:pPr>
            <w:r>
              <w:t>13188,47</w:t>
            </w:r>
          </w:p>
        </w:tc>
        <w:tc>
          <w:tcPr>
            <w:tcW w:w="1644" w:type="dxa"/>
          </w:tcPr>
          <w:p w:rsidR="00203E13" w:rsidRDefault="00F37E11">
            <w:pPr>
              <w:pStyle w:val="ConsPlusNormal0"/>
              <w:jc w:val="center"/>
            </w:pPr>
            <w:r>
              <w:t>16,13</w:t>
            </w:r>
          </w:p>
        </w:tc>
        <w:tc>
          <w:tcPr>
            <w:tcW w:w="1474" w:type="dxa"/>
          </w:tcPr>
          <w:p w:rsidR="00203E13" w:rsidRDefault="00F37E11">
            <w:pPr>
              <w:pStyle w:val="ConsPlusNormal0"/>
              <w:jc w:val="center"/>
            </w:pPr>
            <w:r>
              <w:t>0,20077</w:t>
            </w:r>
          </w:p>
        </w:tc>
      </w:tr>
    </w:tbl>
    <w:p w:rsidR="00203E13" w:rsidRDefault="00203E13">
      <w:pPr>
        <w:pStyle w:val="ConsPlusNormal0"/>
        <w:jc w:val="both"/>
      </w:pPr>
    </w:p>
    <w:p w:rsidR="00203E13" w:rsidRDefault="00F37E11">
      <w:pPr>
        <w:pStyle w:val="ConsPlusNormal0"/>
        <w:ind w:firstLine="540"/>
        <w:jc w:val="both"/>
      </w:pPr>
      <w:r>
        <w:t>--------------------------------</w:t>
      </w:r>
    </w:p>
    <w:p w:rsidR="00203E13" w:rsidRDefault="00F37E11">
      <w:pPr>
        <w:pStyle w:val="ConsPlusNormal0"/>
        <w:spacing w:before="240"/>
        <w:ind w:firstLine="540"/>
        <w:jc w:val="both"/>
      </w:pPr>
      <w:bookmarkStart w:id="2" w:name="P129"/>
      <w:bookmarkEnd w:id="2"/>
      <w:r>
        <w:t>&lt;*&gt; Тарифы на услуги по передаче электрической энергии учитывают затраты сетевых организаций на содержание оборудования, принадлежащего им на праве собственности или ином законном основании и участвующего в передаче электрической энергии.</w:t>
      </w:r>
    </w:p>
    <w:p w:rsidR="00203E13" w:rsidRDefault="00F37E11">
      <w:pPr>
        <w:pStyle w:val="ConsPlusNormal0"/>
        <w:spacing w:before="240"/>
        <w:ind w:firstLine="540"/>
        <w:jc w:val="both"/>
      </w:pPr>
      <w:bookmarkStart w:id="3" w:name="P130"/>
      <w:bookmarkEnd w:id="3"/>
      <w:r>
        <w:t>&lt;**&gt; Тарифы на ус</w:t>
      </w:r>
      <w:r>
        <w:t>луги по передаче электрической энергии учитывают затраты сетевой организации на содержание оборудования, принадлежащего ей на праве собственности или ином законном основании и участвующего в передаче электрической энергии потребителю ООО "Лукойл-КНТ".</w:t>
      </w: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jc w:val="both"/>
      </w:pPr>
    </w:p>
    <w:p w:rsidR="00203E13" w:rsidRDefault="00203E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3E13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11" w:rsidRDefault="00F37E11">
      <w:r>
        <w:separator/>
      </w:r>
    </w:p>
  </w:endnote>
  <w:endnote w:type="continuationSeparator" w:id="0">
    <w:p w:rsidR="00F37E11" w:rsidRDefault="00F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E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E13" w:rsidRDefault="00F37E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E13" w:rsidRDefault="00F37E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E13" w:rsidRDefault="00F37E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3E13" w:rsidRDefault="00F37E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E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E13" w:rsidRDefault="00F37E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E13" w:rsidRDefault="00F37E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E13" w:rsidRDefault="00F37E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3E13" w:rsidRDefault="00F37E1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3E1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3E13" w:rsidRDefault="00F37E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E13" w:rsidRDefault="00F37E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E13" w:rsidRDefault="00F37E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3E13" w:rsidRDefault="00F37E1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3E1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3E13" w:rsidRDefault="00F37E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E13" w:rsidRDefault="00F37E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E13" w:rsidRDefault="00F37E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1C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3E13" w:rsidRDefault="00F37E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11" w:rsidRDefault="00F37E11">
      <w:r>
        <w:separator/>
      </w:r>
    </w:p>
  </w:footnote>
  <w:footnote w:type="continuationSeparator" w:id="0">
    <w:p w:rsidR="00F37E11" w:rsidRDefault="00F3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E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E13" w:rsidRDefault="00F37E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 государ</w:t>
          </w:r>
          <w:r>
            <w:rPr>
              <w:rFonts w:ascii="Tahoma" w:hAnsi="Tahoma" w:cs="Tahoma"/>
              <w:sz w:val="16"/>
              <w:szCs w:val="16"/>
            </w:rPr>
            <w:t>ственному регулированию цен и тарифов Калининградской области от 19.12.2025 N 108-04э/25</w:t>
          </w:r>
          <w:r>
            <w:rPr>
              <w:rFonts w:ascii="Tahoma" w:hAnsi="Tahoma" w:cs="Tahoma"/>
              <w:sz w:val="16"/>
              <w:szCs w:val="16"/>
            </w:rPr>
            <w:br/>
            <w:t>"Об уст...</w:t>
          </w:r>
        </w:p>
      </w:tc>
      <w:tc>
        <w:tcPr>
          <w:tcW w:w="2300" w:type="pct"/>
          <w:vAlign w:val="center"/>
        </w:tcPr>
        <w:p w:rsidR="00203E13" w:rsidRDefault="00F37E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</w:t>
          </w:r>
          <w:r>
            <w:rPr>
              <w:rFonts w:ascii="Tahoma" w:hAnsi="Tahoma" w:cs="Tahoma"/>
              <w:sz w:val="16"/>
              <w:szCs w:val="16"/>
            </w:rPr>
            <w:t>026</w:t>
          </w:r>
        </w:p>
      </w:tc>
    </w:tr>
  </w:tbl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E13" w:rsidRDefault="00203E1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E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E13" w:rsidRDefault="00F37E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 государственному регулированию цен и тарифов Калининградской области от 19.12.2025 N 108-04э/25</w:t>
          </w:r>
          <w:r>
            <w:rPr>
              <w:rFonts w:ascii="Tahoma" w:hAnsi="Tahoma" w:cs="Tahoma"/>
              <w:sz w:val="16"/>
              <w:szCs w:val="16"/>
            </w:rPr>
            <w:br/>
            <w:t>"Об уст...</w:t>
          </w:r>
        </w:p>
      </w:tc>
      <w:tc>
        <w:tcPr>
          <w:tcW w:w="2300" w:type="pct"/>
          <w:vAlign w:val="center"/>
        </w:tcPr>
        <w:p w:rsidR="00203E13" w:rsidRDefault="00F37E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E13" w:rsidRDefault="00203E1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3E1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3E13" w:rsidRDefault="00F37E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t>риказ службы по государственному регулированию цен и тарифов Калининградской области от 19.12.2025 N 108-04э/25</w:t>
          </w:r>
          <w:r>
            <w:rPr>
              <w:rFonts w:ascii="Tahoma" w:hAnsi="Tahoma" w:cs="Tahoma"/>
              <w:sz w:val="16"/>
              <w:szCs w:val="16"/>
            </w:rPr>
            <w:br/>
            <w:t>"Об уст...</w:t>
          </w:r>
        </w:p>
      </w:tc>
      <w:tc>
        <w:tcPr>
          <w:tcW w:w="2300" w:type="pct"/>
          <w:vAlign w:val="center"/>
        </w:tcPr>
        <w:p w:rsidR="00203E13" w:rsidRDefault="00F37E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E13" w:rsidRDefault="00203E1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3E1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3E13" w:rsidRDefault="00F37E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 государственному регулированию цен и тарифов Калининградской области от 19.12.2025 N 108-04э/25</w:t>
          </w:r>
          <w:r>
            <w:rPr>
              <w:rFonts w:ascii="Tahoma" w:hAnsi="Tahoma" w:cs="Tahoma"/>
              <w:sz w:val="16"/>
              <w:szCs w:val="16"/>
            </w:rPr>
            <w:br/>
            <w:t>"Об уст...</w:t>
          </w:r>
        </w:p>
      </w:tc>
      <w:tc>
        <w:tcPr>
          <w:tcW w:w="2300" w:type="pct"/>
          <w:vAlign w:val="center"/>
        </w:tcPr>
        <w:p w:rsidR="00203E13" w:rsidRDefault="00F37E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203E13" w:rsidRDefault="00203E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E13" w:rsidRDefault="00203E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13"/>
    <w:rsid w:val="00203E13"/>
    <w:rsid w:val="00C11C5B"/>
    <w:rsid w:val="00F3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C145-2D45-4651-B5FC-9066FF20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4&amp;n=114060&amp;date=02.03.2026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2654&amp;date=02.03.202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1149&amp;date=02.03.2026" TargetMode="Externa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415&amp;date=02.03.2026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по государственному регулированию цен и тарифов Калининградской области от 19.12.2025 N 108-04э/25
"Об установлении индивидуальных тарифов на услуги по передаче электрической энергии для взаиморасчетов между территориальными сетевыми организ</vt:lpstr>
    </vt:vector>
  </TitlesOfParts>
  <Company>КонсультантПлюс Версия 4025.00.50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по государственному регулированию цен и тарифов Калининградской области от 19.12.2025 N 108-04э/25
"Об установлении индивидуальных тарифов на услуги по передаче электрической энергии для взаиморасчетов между территориальными сетевыми организациями Калининградской области на 2026 год"
(Зарегистрировано в Правительстве Калининградской области 22.12.2025 N ГР/1050/2025)</dc:title>
  <dc:creator>Ольга</dc:creator>
  <cp:lastModifiedBy>Ольга</cp:lastModifiedBy>
  <cp:revision>2</cp:revision>
  <dcterms:created xsi:type="dcterms:W3CDTF">2026-03-02T14:49:00Z</dcterms:created>
  <dcterms:modified xsi:type="dcterms:W3CDTF">2026-03-02T14:49:00Z</dcterms:modified>
</cp:coreProperties>
</file>