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3420" w:rsidRPr="00D2759C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2759C">
        <w:rPr>
          <w:rFonts w:ascii="Times New Roman" w:eastAsia="Times New Roman" w:hAnsi="Times New Roman" w:cs="Times New Roman"/>
          <w:b/>
          <w:bCs/>
          <w:sz w:val="26"/>
          <w:szCs w:val="26"/>
        </w:rPr>
        <w:t>Краткое описание проекта корректировки</w:t>
      </w:r>
    </w:p>
    <w:p w:rsidR="00E23420" w:rsidRPr="00D2759C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2759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инвестиционной программы АО «Западная энергетическая компания» </w:t>
      </w:r>
    </w:p>
    <w:p w:rsidR="00E23420" w:rsidRPr="00D2759C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2759C">
        <w:rPr>
          <w:rFonts w:ascii="Times New Roman" w:eastAsia="Times New Roman" w:hAnsi="Times New Roman" w:cs="Times New Roman"/>
          <w:b/>
          <w:sz w:val="26"/>
          <w:szCs w:val="26"/>
        </w:rPr>
        <w:t>на период 2020 -2024 гг.</w:t>
      </w:r>
    </w:p>
    <w:p w:rsidR="00E23420" w:rsidRPr="00D2759C" w:rsidRDefault="00E23420" w:rsidP="00E234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23420" w:rsidRPr="00D2759C" w:rsidRDefault="00E23420" w:rsidP="00E234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>Плановые значения показателей инвестиционной программы на период 2020-2024 годы АО «Западная энергетическая компания» утверждены приказом Службы по государственному регулированию цен и тарифов Калининградской области №77-01э/19 от 14.10.2019, с учетом изменений, внесенных приказом №68-01э/20 от 16.09.2020, с учетом изменений, внесенных приказом №50-04э/21 от 28.10.2021</w:t>
      </w:r>
      <w:r w:rsidR="00F642C5" w:rsidRPr="00D2759C">
        <w:rPr>
          <w:rFonts w:ascii="Times New Roman" w:eastAsia="Times New Roman" w:hAnsi="Times New Roman" w:cs="Times New Roman"/>
          <w:bCs/>
          <w:sz w:val="26"/>
          <w:szCs w:val="26"/>
        </w:rPr>
        <w:t>, с учетом изменений, внесенных приказом №66-02э/22 от 10.10.2022</w:t>
      </w: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.   </w:t>
      </w:r>
    </w:p>
    <w:p w:rsidR="00E23420" w:rsidRPr="00D2759C" w:rsidRDefault="00E23420" w:rsidP="00E234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>Реализация мероприятий направлена на решение следующих задач:</w:t>
      </w:r>
    </w:p>
    <w:p w:rsidR="00E23420" w:rsidRPr="00D2759C" w:rsidRDefault="00E23420" w:rsidP="00E23420">
      <w:pPr>
        <w:numPr>
          <w:ilvl w:val="0"/>
          <w:numId w:val="1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>приведение в соответствие рекомендациям Схемы и программы развития электроэнергетики Калининградской области на 2022-2026 гг. максимальные допустимые мощности центров питания;</w:t>
      </w:r>
    </w:p>
    <w:p w:rsidR="00E23420" w:rsidRPr="00D2759C" w:rsidRDefault="00E23420" w:rsidP="00E23420">
      <w:pPr>
        <w:numPr>
          <w:ilvl w:val="0"/>
          <w:numId w:val="1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>обеспечение технологического присоединения новых потребителей в соответствии с социально-экономическими планами развития Калининградской области;</w:t>
      </w:r>
    </w:p>
    <w:p w:rsidR="00E23420" w:rsidRPr="00D2759C" w:rsidRDefault="00E23420" w:rsidP="00E234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Корректировка утвержденных плановых показателей инвестиционной программы связана с созданием интеллектуальной системы учета электрической энергии во исполнение Приказа Министерства Энергетики РФ "Об утверждении нормативов потерь электрической энергии при ее передаче по электрическим сетям территориальных сетевых организаций" от 26.09.2017 №887; </w:t>
      </w:r>
    </w:p>
    <w:p w:rsidR="00E23420" w:rsidRPr="00D2759C" w:rsidRDefault="00E23420" w:rsidP="00E234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>Установка приборов учета электроэнергии требуется для повышения эффективности работы за счет:</w:t>
      </w:r>
    </w:p>
    <w:p w:rsidR="00E23420" w:rsidRPr="00D2759C" w:rsidRDefault="00E23420" w:rsidP="00E2342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>1)  достоверности снятия показаний приборов учета;</w:t>
      </w:r>
    </w:p>
    <w:p w:rsidR="00E23420" w:rsidRPr="00D2759C" w:rsidRDefault="00E23420" w:rsidP="00E2342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>2)  снижения времени на выявление и устранение причин небаланса электроэнергии, обеспечение дистанционного сбора данных с комплексов учета электроэнергии;</w:t>
      </w:r>
    </w:p>
    <w:p w:rsidR="00E23420" w:rsidRPr="00D2759C" w:rsidRDefault="00E23420" w:rsidP="00E2342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>3)  снижения затрат на проведение визуального съема показаний с приборов учета;</w:t>
      </w:r>
    </w:p>
    <w:p w:rsidR="00E23420" w:rsidRPr="00D2759C" w:rsidRDefault="00E23420" w:rsidP="00E2342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4)  снижения влияния «человеческого фактора» на работу прибора учета.  </w:t>
      </w:r>
    </w:p>
    <w:p w:rsidR="00E23420" w:rsidRPr="00D2759C" w:rsidRDefault="00E23420" w:rsidP="00E234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Корректировка утвержденных плановых показателей инвестиционной программы связана с фактическим выполнением в </w:t>
      </w:r>
      <w:r w:rsidR="000B7278" w:rsidRPr="00D2759C">
        <w:rPr>
          <w:rFonts w:ascii="Times New Roman" w:eastAsia="Times New Roman" w:hAnsi="Times New Roman" w:cs="Times New Roman"/>
          <w:bCs/>
          <w:sz w:val="26"/>
          <w:szCs w:val="26"/>
        </w:rPr>
        <w:t>2022-</w:t>
      </w: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>202</w:t>
      </w:r>
      <w:r w:rsidR="000B7278"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3 </w:t>
      </w: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>г</w:t>
      </w:r>
      <w:r w:rsidR="000B7278" w:rsidRPr="00D2759C">
        <w:rPr>
          <w:rFonts w:ascii="Times New Roman" w:eastAsia="Times New Roman" w:hAnsi="Times New Roman" w:cs="Times New Roman"/>
          <w:bCs/>
          <w:sz w:val="26"/>
          <w:szCs w:val="26"/>
        </w:rPr>
        <w:t>г.</w:t>
      </w: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 обязательств по технологическому присоединению энергопринимающих устройств потребителей по договорам технологического   присоединения, заключенным с АО «Западная энергетическая компания».</w:t>
      </w:r>
    </w:p>
    <w:p w:rsidR="005732AD" w:rsidRPr="00D2759C" w:rsidRDefault="005732AD" w:rsidP="000B727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Выполнением обязательств по оказанию услуг технологического </w:t>
      </w:r>
      <w:r w:rsidR="000B7278" w:rsidRPr="00D2759C"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рисоединения по договору №09-02/21тп от 15.03.21 «Строительство сетей электроснабжения дошкольного учреждения г. Калининград ул. Флагманская» - </w:t>
      </w:r>
      <w:r w:rsidRPr="00D2759C">
        <w:rPr>
          <w:rFonts w:ascii="Times New Roman" w:eastAsia="Times New Roman" w:hAnsi="Times New Roman" w:cs="Times New Roman"/>
          <w:sz w:val="26"/>
          <w:szCs w:val="26"/>
        </w:rPr>
        <w:t xml:space="preserve">29,03 </w:t>
      </w:r>
      <w:proofErr w:type="spellStart"/>
      <w:proofErr w:type="gramStart"/>
      <w:r w:rsidRPr="00D2759C">
        <w:rPr>
          <w:rFonts w:ascii="Times New Roman" w:eastAsia="Times New Roman" w:hAnsi="Times New Roman" w:cs="Times New Roman"/>
          <w:sz w:val="26"/>
          <w:szCs w:val="26"/>
        </w:rPr>
        <w:t>млн.рублей</w:t>
      </w:r>
      <w:proofErr w:type="spellEnd"/>
      <w:proofErr w:type="gramEnd"/>
      <w:r w:rsidRPr="00D2759C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5732AD" w:rsidRPr="00D2759C" w:rsidRDefault="005732AD" w:rsidP="000B7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Выполнением обязательств по оказанию услуг технологического присоединения по договору №103-11/21тп от19.01.2022 «Электроснабжение многоквартирных ж/домов в </w:t>
      </w:r>
      <w:proofErr w:type="spellStart"/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>г.Пионерском</w:t>
      </w:r>
      <w:proofErr w:type="spellEnd"/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, ул. Октябрьская КН:39:19:010314:37» - </w:t>
      </w:r>
      <w:r w:rsidRPr="00D2759C">
        <w:rPr>
          <w:rFonts w:ascii="Times New Roman" w:eastAsia="Times New Roman" w:hAnsi="Times New Roman" w:cs="Times New Roman"/>
          <w:sz w:val="26"/>
          <w:szCs w:val="26"/>
        </w:rPr>
        <w:t xml:space="preserve">6,10 </w:t>
      </w:r>
      <w:proofErr w:type="spellStart"/>
      <w:proofErr w:type="gramStart"/>
      <w:r w:rsidRPr="00D2759C">
        <w:rPr>
          <w:rFonts w:ascii="Times New Roman" w:eastAsia="Times New Roman" w:hAnsi="Times New Roman" w:cs="Times New Roman"/>
          <w:sz w:val="26"/>
          <w:szCs w:val="26"/>
        </w:rPr>
        <w:t>млн.рублей</w:t>
      </w:r>
      <w:proofErr w:type="spellEnd"/>
      <w:proofErr w:type="gramEnd"/>
      <w:r w:rsidRPr="00D2759C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5732AD" w:rsidRPr="00D2759C" w:rsidRDefault="005732AD" w:rsidP="000B727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Выполнением обязательств по оказанию услуг технологического присоединения по договору от 28.04.2022 № 51-03/22ТП «Электроснабжение объекта "Кампус ФГАЩУ ВО "БФУ им. И. Канта" </w:t>
      </w:r>
      <w:proofErr w:type="spellStart"/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>г.Калининград</w:t>
      </w:r>
      <w:proofErr w:type="spellEnd"/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proofErr w:type="spellStart"/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>ул.Невского</w:t>
      </w:r>
      <w:proofErr w:type="spellEnd"/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 14» - </w:t>
      </w:r>
      <w:r w:rsidRPr="00D2759C">
        <w:rPr>
          <w:rFonts w:ascii="Times New Roman" w:eastAsia="Times New Roman" w:hAnsi="Times New Roman" w:cs="Times New Roman"/>
          <w:sz w:val="26"/>
          <w:szCs w:val="26"/>
        </w:rPr>
        <w:t xml:space="preserve">73,61 </w:t>
      </w:r>
      <w:proofErr w:type="spellStart"/>
      <w:proofErr w:type="gramStart"/>
      <w:r w:rsidRPr="00D2759C">
        <w:rPr>
          <w:rFonts w:ascii="Times New Roman" w:eastAsia="Times New Roman" w:hAnsi="Times New Roman" w:cs="Times New Roman"/>
          <w:sz w:val="26"/>
          <w:szCs w:val="26"/>
        </w:rPr>
        <w:t>млн.рублей</w:t>
      </w:r>
      <w:proofErr w:type="spellEnd"/>
      <w:proofErr w:type="gramEnd"/>
      <w:r w:rsidRPr="00D2759C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46A34" w:rsidRPr="00D2759C" w:rsidRDefault="005732AD" w:rsidP="000B727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>Выполнением обязательств по оказанию услуг технологического присоединения по договору №75-08/21ТП от 04.10. 2021</w:t>
      </w:r>
      <w:r w:rsidR="00D46A34"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 «Строительство электроснабжения складского корпуса Театра оперы и балета ул. Ялтинская 66»</w:t>
      </w: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 -</w:t>
      </w:r>
      <w:r w:rsidR="00D46A34" w:rsidRPr="00D2759C">
        <w:rPr>
          <w:sz w:val="28"/>
          <w:szCs w:val="28"/>
        </w:rPr>
        <w:t xml:space="preserve"> </w:t>
      </w:r>
      <w:r w:rsidR="00D46A34" w:rsidRPr="00D2759C">
        <w:rPr>
          <w:rFonts w:ascii="Times New Roman" w:eastAsia="Times New Roman" w:hAnsi="Times New Roman" w:cs="Times New Roman"/>
          <w:sz w:val="28"/>
          <w:szCs w:val="28"/>
          <w:lang w:eastAsia="ru-RU"/>
        </w:rPr>
        <w:t>50,21 млн.</w:t>
      </w:r>
      <w:r w:rsidR="006741A3" w:rsidRPr="00D27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A34" w:rsidRPr="00D275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5732AD" w:rsidRPr="00D2759C" w:rsidRDefault="00D46A34" w:rsidP="006741A3">
      <w:pPr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 xml:space="preserve">В 2022 году АО «Западная энергетическая компания» начала </w:t>
      </w:r>
      <w:r w:rsidR="005732AD" w:rsidRPr="00D2759C">
        <w:rPr>
          <w:rFonts w:ascii="Times New Roman" w:eastAsia="Times New Roman" w:hAnsi="Times New Roman" w:cs="Times New Roman"/>
          <w:bCs/>
          <w:sz w:val="26"/>
          <w:szCs w:val="26"/>
        </w:rPr>
        <w:t>реконструкци</w:t>
      </w: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>ю</w:t>
      </w:r>
      <w:r w:rsidR="005732AD"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 ПС 110 кВ О-59 «Прибрежная» с установкой второго трансформатора 10 МВА г. Калининград, пос. Прибрежный, реконструкци</w:t>
      </w: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>ю</w:t>
      </w:r>
      <w:r w:rsidR="005732AD"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 ВЛ 15-180 с переустройством в КВЛ 15-180 и заходами в РП 15 кВ №59/7.</w:t>
      </w: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</w:p>
    <w:p w:rsidR="006741A3" w:rsidRPr="00D2759C" w:rsidRDefault="00D46A34" w:rsidP="006741A3">
      <w:pPr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>Для приобретения оборудования РЗА</w:t>
      </w:r>
      <w:r w:rsidR="000B7278"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ПС 110 кВ О-59 «Прибрежная»</w:t>
      </w: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 в 2023 году увеличено финансирование на 10,05 млн. рублей</w:t>
      </w:r>
      <w:r w:rsidR="006741A3" w:rsidRPr="00D2759C">
        <w:rPr>
          <w:rFonts w:ascii="Times New Roman" w:eastAsia="Times New Roman" w:hAnsi="Times New Roman" w:cs="Times New Roman"/>
          <w:bCs/>
          <w:sz w:val="26"/>
          <w:szCs w:val="26"/>
        </w:rPr>
        <w:t>.</w:t>
      </w: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</w:p>
    <w:p w:rsidR="00D46A34" w:rsidRPr="00D2759C" w:rsidRDefault="0067079F" w:rsidP="0067079F">
      <w:pPr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>В связи с увеличением финансирования ПС 110 кВ О-59 «Прибрежная» в 2023 исключено финансирование</w:t>
      </w:r>
      <w:r w:rsidR="00D46A34"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 объект</w:t>
      </w: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>ов</w:t>
      </w:r>
      <w:r w:rsidR="00D46A34"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 «Реконструкция ТП-4 пос. Северный, </w:t>
      </w: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>Б</w:t>
      </w:r>
      <w:r w:rsidR="00D46A34" w:rsidRPr="00D2759C">
        <w:rPr>
          <w:rFonts w:ascii="Times New Roman" w:eastAsia="Times New Roman" w:hAnsi="Times New Roman" w:cs="Times New Roman"/>
          <w:bCs/>
          <w:sz w:val="26"/>
          <w:szCs w:val="26"/>
        </w:rPr>
        <w:t>агратионовского р-на</w:t>
      </w:r>
      <w:r w:rsidR="006741A3"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 № J 19-08 с объемом финансирования 7,92 млн. рублей и «Реконструкция ТП-12 пос. Южный-1, Багратионовского р-на» № J 19-10 с объемом финансирования 2,12 млн. рублей</w:t>
      </w: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>. Реконструкция этих объектов</w:t>
      </w:r>
      <w:r w:rsidR="006741A3"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 перенесен</w:t>
      </w: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="006741A3"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 вправо на 2025 год.</w:t>
      </w:r>
    </w:p>
    <w:p w:rsidR="00E23420" w:rsidRPr="00D2759C" w:rsidRDefault="006741A3" w:rsidP="00A452AF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 Перенесено вправо </w:t>
      </w:r>
      <w:r w:rsidR="00A452AF"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с 2023 на 2024 год </w:t>
      </w: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начало работ по строительству </w:t>
      </w:r>
      <w:r w:rsidR="00A452AF" w:rsidRPr="00D2759C">
        <w:rPr>
          <w:rFonts w:ascii="Times New Roman" w:eastAsia="Times New Roman" w:hAnsi="Times New Roman" w:cs="Times New Roman"/>
          <w:bCs/>
          <w:sz w:val="26"/>
          <w:szCs w:val="26"/>
        </w:rPr>
        <w:t xml:space="preserve">ПС 110 кВ  "Ялтинская" в г Калининград (с установкой 2-х трансформаторов 110/10 кВ и РУ 10 кВ), с заходами ВЛ 110 кВ , строительством двух КЛ 10 кВ протяженностью 1 км. </w:t>
      </w:r>
    </w:p>
    <w:p w:rsidR="00E23420" w:rsidRPr="00D2759C" w:rsidRDefault="00E23420" w:rsidP="00E2342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2759C">
        <w:rPr>
          <w:rFonts w:ascii="Times New Roman" w:eastAsia="Times New Roman" w:hAnsi="Times New Roman" w:cs="Times New Roman"/>
          <w:sz w:val="26"/>
          <w:szCs w:val="26"/>
        </w:rPr>
        <w:t>Источники финансирования инвестиционной программы</w:t>
      </w:r>
    </w:p>
    <w:p w:rsidR="00E23420" w:rsidRPr="00D2759C" w:rsidRDefault="00E23420" w:rsidP="00E2342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2759C">
        <w:rPr>
          <w:rFonts w:ascii="Times New Roman" w:eastAsia="Times New Roman" w:hAnsi="Times New Roman" w:cs="Times New Roman"/>
          <w:sz w:val="26"/>
          <w:szCs w:val="26"/>
        </w:rPr>
        <w:t xml:space="preserve">на период </w:t>
      </w:r>
      <w:r w:rsidRPr="00D2759C">
        <w:rPr>
          <w:rFonts w:ascii="Times New Roman" w:eastAsia="Times New Roman" w:hAnsi="Times New Roman" w:cs="Times New Roman"/>
          <w:bCs/>
          <w:sz w:val="26"/>
          <w:szCs w:val="26"/>
        </w:rPr>
        <w:t>2020-2024 гг</w:t>
      </w:r>
      <w:r w:rsidRPr="00D2759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23420" w:rsidRPr="00D2759C" w:rsidRDefault="00E23420" w:rsidP="00E23420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</w:rPr>
      </w:pPr>
      <w:r w:rsidRPr="00D2759C">
        <w:rPr>
          <w:rFonts w:ascii="Times New Roman" w:eastAsia="Times New Roman" w:hAnsi="Times New Roman" w:cs="Times New Roman"/>
        </w:rPr>
        <w:t>Таблица № 1</w:t>
      </w:r>
    </w:p>
    <w:p w:rsidR="00E23420" w:rsidRPr="00D2759C" w:rsidRDefault="00E23420" w:rsidP="00E2342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2759C">
        <w:rPr>
          <w:rFonts w:ascii="Times New Roman" w:eastAsia="Times New Roman" w:hAnsi="Times New Roman" w:cs="Times New Roman"/>
        </w:rPr>
        <w:t>млн. руб. с НДС</w:t>
      </w:r>
    </w:p>
    <w:tbl>
      <w:tblPr>
        <w:tblW w:w="10284" w:type="dxa"/>
        <w:jc w:val="center"/>
        <w:tblLayout w:type="fixed"/>
        <w:tblLook w:val="04A0" w:firstRow="1" w:lastRow="0" w:firstColumn="1" w:lastColumn="0" w:noHBand="0" w:noVBand="1"/>
      </w:tblPr>
      <w:tblGrid>
        <w:gridCol w:w="327"/>
        <w:gridCol w:w="3173"/>
        <w:gridCol w:w="1292"/>
        <w:gridCol w:w="850"/>
        <w:gridCol w:w="851"/>
        <w:gridCol w:w="992"/>
        <w:gridCol w:w="851"/>
        <w:gridCol w:w="850"/>
        <w:gridCol w:w="1098"/>
      </w:tblGrid>
      <w:tr w:rsidR="00D2759C" w:rsidRPr="00D2759C" w:rsidTr="00F642C5">
        <w:trPr>
          <w:trHeight w:val="298"/>
          <w:jc w:val="center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420" w:rsidRPr="00D2759C" w:rsidRDefault="00E23420" w:rsidP="00E23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Источники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2020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2022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2020-2024</w:t>
            </w:r>
          </w:p>
        </w:tc>
      </w:tr>
      <w:tr w:rsidR="00D2759C" w:rsidRPr="00D2759C" w:rsidTr="00F642C5">
        <w:trPr>
          <w:trHeight w:val="344"/>
          <w:jc w:val="center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20" w:rsidRPr="00D2759C" w:rsidRDefault="00E23420" w:rsidP="00E23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10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D2759C" w:rsidRPr="00D2759C" w:rsidTr="00F642C5">
        <w:trPr>
          <w:trHeight w:val="419"/>
          <w:jc w:val="center"/>
        </w:trPr>
        <w:tc>
          <w:tcPr>
            <w:tcW w:w="3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642C5" w:rsidRPr="00D2759C" w:rsidRDefault="00F642C5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642C5" w:rsidRPr="00D2759C" w:rsidRDefault="00F642C5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C5" w:rsidRPr="00D2759C" w:rsidRDefault="00F642C5" w:rsidP="00F64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Амортизация, учтенная в тарифе от оказания услуг по передаче электрической энергии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C5" w:rsidRPr="00D2759C" w:rsidRDefault="00F642C5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Утв.план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2C5" w:rsidRPr="00D2759C" w:rsidRDefault="00F642C5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22,41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2C5" w:rsidRPr="00D2759C" w:rsidRDefault="00F642C5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642C5" w:rsidRPr="00D2759C" w:rsidRDefault="00F642C5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97,18</w:t>
            </w:r>
          </w:p>
          <w:p w:rsidR="00F642C5" w:rsidRPr="00D2759C" w:rsidRDefault="00F642C5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2C5" w:rsidRPr="00D2759C" w:rsidRDefault="00F642C5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109,25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2C5" w:rsidRPr="00D2759C" w:rsidRDefault="00F642C5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186,92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2C5" w:rsidRPr="00D2759C" w:rsidRDefault="00F642C5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186,22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2C5" w:rsidRPr="00D2759C" w:rsidRDefault="00F642C5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       </w:t>
            </w:r>
          </w:p>
          <w:p w:rsidR="00F642C5" w:rsidRPr="00D2759C" w:rsidRDefault="00F642C5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601,98 </w:t>
            </w:r>
          </w:p>
          <w:p w:rsidR="00F642C5" w:rsidRPr="00D2759C" w:rsidRDefault="00F642C5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759C" w:rsidRPr="00D2759C" w:rsidTr="00F642C5">
        <w:trPr>
          <w:trHeight w:val="426"/>
          <w:jc w:val="center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Кор.план</w:t>
            </w:r>
            <w:proofErr w:type="spellEnd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</w:p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22,41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97,18</w:t>
            </w:r>
          </w:p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FE7EDE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108,29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4865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156,17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4865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130,44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420" w:rsidRPr="00D2759C" w:rsidRDefault="000D6E65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517,48</w:t>
            </w:r>
          </w:p>
        </w:tc>
      </w:tr>
      <w:tr w:rsidR="00D2759C" w:rsidRPr="00D2759C" w:rsidTr="000D6E65">
        <w:trPr>
          <w:trHeight w:val="485"/>
          <w:jc w:val="center"/>
        </w:trPr>
        <w:tc>
          <w:tcPr>
            <w:tcW w:w="3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642C5" w:rsidRPr="00D2759C" w:rsidRDefault="00F642C5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2C5" w:rsidRPr="00D2759C" w:rsidRDefault="00F642C5" w:rsidP="00F642C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Плата за технологическое присоединение потребителей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2C5" w:rsidRPr="00D2759C" w:rsidRDefault="00F642C5" w:rsidP="00F6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Утв.план</w:t>
            </w:r>
            <w:proofErr w:type="spellEnd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2C5" w:rsidRPr="00D2759C" w:rsidRDefault="00F642C5" w:rsidP="000D6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227,91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2C5" w:rsidRPr="00D2759C" w:rsidRDefault="00F642C5" w:rsidP="000D6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276,39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2C5" w:rsidRPr="00D2759C" w:rsidRDefault="00F642C5" w:rsidP="000D6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7,19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2C5" w:rsidRPr="00D2759C" w:rsidRDefault="00F642C5" w:rsidP="000D6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96,81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2C5" w:rsidRPr="00D2759C" w:rsidRDefault="00F642C5" w:rsidP="000D6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229,66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2C5" w:rsidRPr="00D2759C" w:rsidRDefault="00F642C5" w:rsidP="000D6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837,96</w:t>
            </w:r>
          </w:p>
        </w:tc>
      </w:tr>
      <w:tr w:rsidR="00D2759C" w:rsidRPr="00D2759C" w:rsidTr="00F642C5">
        <w:trPr>
          <w:trHeight w:val="592"/>
          <w:jc w:val="center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Кор.план</w:t>
            </w:r>
            <w:proofErr w:type="spellEnd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</w:p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227,91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276,39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</w:t>
            </w:r>
            <w:r w:rsidR="00BA062D"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23,53</w:t>
            </w:r>
          </w:p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4865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103,14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4865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80,67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420" w:rsidRPr="00D2759C" w:rsidRDefault="000D6E65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692,69</w:t>
            </w:r>
          </w:p>
        </w:tc>
      </w:tr>
      <w:tr w:rsidR="00D2759C" w:rsidRPr="00D2759C" w:rsidTr="00F642C5">
        <w:trPr>
          <w:trHeight w:val="298"/>
          <w:jc w:val="center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0D6E65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Возврат налога на добавленную стоимость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Утв.план</w:t>
            </w:r>
            <w:proofErr w:type="spellEnd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FE7EDE"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FE7EDE"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FE7EDE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420" w:rsidRPr="00D2759C" w:rsidRDefault="00FE7EDE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5,62</w:t>
            </w:r>
          </w:p>
        </w:tc>
      </w:tr>
      <w:tr w:rsidR="00D2759C" w:rsidRPr="00D2759C" w:rsidTr="00F642C5">
        <w:trPr>
          <w:trHeight w:val="298"/>
          <w:jc w:val="center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Кор.план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2,84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BA062D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4865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50,49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4865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42,08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420" w:rsidRPr="00D2759C" w:rsidRDefault="000D6E65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137,15</w:t>
            </w:r>
          </w:p>
        </w:tc>
      </w:tr>
      <w:tr w:rsidR="00D2759C" w:rsidRPr="00D2759C" w:rsidTr="00F642C5">
        <w:trPr>
          <w:trHeight w:val="298"/>
          <w:jc w:val="center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DE40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привлеченные средства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Утв.план</w:t>
            </w:r>
            <w:proofErr w:type="spellEnd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170,64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170,64 </w:t>
            </w:r>
          </w:p>
        </w:tc>
      </w:tr>
      <w:tr w:rsidR="00D2759C" w:rsidRPr="00D2759C" w:rsidTr="00F642C5">
        <w:trPr>
          <w:trHeight w:val="298"/>
          <w:jc w:val="center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Кор.план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170,64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170,64 </w:t>
            </w:r>
          </w:p>
        </w:tc>
      </w:tr>
      <w:tr w:rsidR="00D2759C" w:rsidRPr="00D2759C" w:rsidTr="0048650C">
        <w:trPr>
          <w:trHeight w:val="58"/>
          <w:jc w:val="center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50C" w:rsidRPr="00D2759C" w:rsidRDefault="0048650C" w:rsidP="00BA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50C" w:rsidRPr="00D2759C" w:rsidRDefault="0048650C" w:rsidP="00BA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Лизинговые платежи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50C" w:rsidRPr="00D2759C" w:rsidRDefault="0048650C" w:rsidP="00BA0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Утв.план</w:t>
            </w:r>
            <w:proofErr w:type="spellEnd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50C" w:rsidRPr="00D2759C" w:rsidRDefault="0048650C" w:rsidP="00BA0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50C" w:rsidRPr="00D2759C" w:rsidRDefault="0048650C" w:rsidP="00BA0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50C" w:rsidRPr="00D2759C" w:rsidRDefault="0048650C" w:rsidP="00BA0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50C" w:rsidRPr="00D2759C" w:rsidRDefault="0048650C" w:rsidP="00BA0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50C" w:rsidRPr="00D2759C" w:rsidRDefault="0048650C" w:rsidP="00BA0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0C" w:rsidRPr="00D2759C" w:rsidRDefault="0048650C" w:rsidP="00BA0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759C" w:rsidRPr="00D2759C" w:rsidTr="003D4474">
        <w:trPr>
          <w:trHeight w:val="211"/>
          <w:jc w:val="center"/>
        </w:trPr>
        <w:tc>
          <w:tcPr>
            <w:tcW w:w="3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650C" w:rsidRPr="00D2759C" w:rsidRDefault="0048650C" w:rsidP="00BA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50C" w:rsidRPr="00D2759C" w:rsidRDefault="0048650C" w:rsidP="00BA0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50C" w:rsidRPr="00D2759C" w:rsidRDefault="0048650C" w:rsidP="00BA0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Кор.план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50C" w:rsidRPr="00D2759C" w:rsidRDefault="000B7278" w:rsidP="00BA0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50C" w:rsidRPr="00D2759C" w:rsidRDefault="000B7278" w:rsidP="00BA0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50C" w:rsidRPr="00D2759C" w:rsidRDefault="000B7278" w:rsidP="00BA0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50C" w:rsidRPr="00D2759C" w:rsidRDefault="000B7278" w:rsidP="00BA0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50C" w:rsidRPr="00D2759C" w:rsidRDefault="000B7278" w:rsidP="00BA0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50C" w:rsidRPr="00D2759C" w:rsidRDefault="000B7278" w:rsidP="00BA0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759C" w:rsidRPr="00D2759C" w:rsidTr="00F642C5">
        <w:trPr>
          <w:trHeight w:val="435"/>
          <w:jc w:val="center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7EDE" w:rsidRPr="00D2759C" w:rsidRDefault="0048650C" w:rsidP="00FE7E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EDE" w:rsidRPr="00D2759C" w:rsidRDefault="00FE7EDE" w:rsidP="00FE7ED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Всего: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EDE" w:rsidRPr="00D2759C" w:rsidRDefault="00FE7EDE" w:rsidP="00FE7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Утв.план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EDE" w:rsidRPr="00D2759C" w:rsidRDefault="00FE7EDE" w:rsidP="00FE7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423,80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EDE" w:rsidRPr="00D2759C" w:rsidRDefault="00FE7EDE" w:rsidP="00FE7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376,35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EDE" w:rsidRPr="00D2759C" w:rsidRDefault="00FE7EDE" w:rsidP="00FE7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116,44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EDE" w:rsidRPr="00D2759C" w:rsidRDefault="00FE7EDE" w:rsidP="00FE7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283,73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EDE" w:rsidRPr="00D2759C" w:rsidRDefault="00FE7EDE" w:rsidP="00FE7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415,88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7EDE" w:rsidRPr="00D2759C" w:rsidRDefault="00FE7EDE" w:rsidP="00FE7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1 616,20</w:t>
            </w:r>
          </w:p>
        </w:tc>
      </w:tr>
      <w:tr w:rsidR="00E23420" w:rsidRPr="00D2759C" w:rsidTr="00F642C5">
        <w:trPr>
          <w:trHeight w:val="517"/>
          <w:jc w:val="center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20" w:rsidRPr="00D2759C" w:rsidRDefault="00E23420" w:rsidP="00E23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Кор.план</w:t>
            </w:r>
            <w:proofErr w:type="spellEnd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</w:p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423,80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376,35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4865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151,82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4865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309,80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20" w:rsidRPr="00D2759C" w:rsidRDefault="004865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253,20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420" w:rsidRPr="00D2759C" w:rsidRDefault="004865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1 514,97</w:t>
            </w:r>
          </w:p>
        </w:tc>
      </w:tr>
    </w:tbl>
    <w:p w:rsidR="00E23420" w:rsidRPr="00D2759C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452AF" w:rsidRPr="00D2759C" w:rsidRDefault="00A452AF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452AF" w:rsidRPr="00D2759C" w:rsidRDefault="00A452AF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079F" w:rsidRPr="00D2759C" w:rsidRDefault="0067079F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079F" w:rsidRPr="00D2759C" w:rsidRDefault="0067079F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23420" w:rsidRPr="00D2759C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759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Основные параметры инвестиционной программы </w:t>
      </w:r>
    </w:p>
    <w:p w:rsidR="00E23420" w:rsidRPr="00D2759C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759C">
        <w:rPr>
          <w:rFonts w:ascii="Times New Roman" w:eastAsia="Times New Roman" w:hAnsi="Times New Roman" w:cs="Times New Roman"/>
          <w:bCs/>
          <w:sz w:val="28"/>
          <w:szCs w:val="28"/>
        </w:rPr>
        <w:t>АО «Западная энергетическая компания»</w:t>
      </w:r>
    </w:p>
    <w:p w:rsidR="00E23420" w:rsidRPr="00D2759C" w:rsidRDefault="00E23420" w:rsidP="00E2342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275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759C">
        <w:rPr>
          <w:rFonts w:ascii="Times New Roman" w:eastAsia="Times New Roman" w:hAnsi="Times New Roman" w:cs="Times New Roman"/>
        </w:rPr>
        <w:t>Таблица № 2</w:t>
      </w:r>
    </w:p>
    <w:p w:rsidR="00E23420" w:rsidRPr="00D2759C" w:rsidRDefault="00E23420" w:rsidP="00E2342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10779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1418"/>
        <w:gridCol w:w="709"/>
        <w:gridCol w:w="781"/>
        <w:gridCol w:w="778"/>
        <w:gridCol w:w="709"/>
        <w:gridCol w:w="709"/>
        <w:gridCol w:w="709"/>
        <w:gridCol w:w="708"/>
        <w:gridCol w:w="709"/>
        <w:gridCol w:w="709"/>
        <w:gridCol w:w="709"/>
        <w:gridCol w:w="850"/>
        <w:gridCol w:w="851"/>
      </w:tblGrid>
      <w:tr w:rsidR="00D2759C" w:rsidRPr="00D2759C" w:rsidTr="006504E4">
        <w:trPr>
          <w:trHeight w:val="339"/>
        </w:trPr>
        <w:tc>
          <w:tcPr>
            <w:tcW w:w="430" w:type="dxa"/>
            <w:vMerge w:val="restart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Наименование</w:t>
            </w:r>
            <w:proofErr w:type="spellEnd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параметра</w:t>
            </w:r>
            <w:proofErr w:type="spellEnd"/>
          </w:p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ИПР</w:t>
            </w:r>
          </w:p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20</w:t>
            </w: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-202</w:t>
            </w: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90" w:type="dxa"/>
            <w:gridSpan w:val="2"/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020</w:t>
            </w:r>
          </w:p>
        </w:tc>
        <w:tc>
          <w:tcPr>
            <w:tcW w:w="1487" w:type="dxa"/>
            <w:gridSpan w:val="2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2022</w:t>
            </w:r>
          </w:p>
        </w:tc>
        <w:tc>
          <w:tcPr>
            <w:tcW w:w="1417" w:type="dxa"/>
            <w:gridSpan w:val="2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2023</w:t>
            </w:r>
          </w:p>
        </w:tc>
        <w:tc>
          <w:tcPr>
            <w:tcW w:w="1418" w:type="dxa"/>
            <w:gridSpan w:val="2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</w:t>
            </w: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701" w:type="dxa"/>
            <w:gridSpan w:val="2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2020-2024</w:t>
            </w:r>
          </w:p>
        </w:tc>
      </w:tr>
      <w:tr w:rsidR="00D2759C" w:rsidRPr="00D2759C" w:rsidTr="006504E4">
        <w:trPr>
          <w:trHeight w:val="228"/>
        </w:trPr>
        <w:tc>
          <w:tcPr>
            <w:tcW w:w="430" w:type="dxa"/>
            <w:vMerge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Утв. план</w:t>
            </w:r>
          </w:p>
        </w:tc>
        <w:tc>
          <w:tcPr>
            <w:tcW w:w="781" w:type="dxa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778" w:type="dxa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Утв. план</w:t>
            </w:r>
          </w:p>
        </w:tc>
        <w:tc>
          <w:tcPr>
            <w:tcW w:w="709" w:type="dxa"/>
            <w:shd w:val="clear" w:color="auto" w:fill="auto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Утв. план</w:t>
            </w:r>
          </w:p>
        </w:tc>
        <w:tc>
          <w:tcPr>
            <w:tcW w:w="709" w:type="dxa"/>
          </w:tcPr>
          <w:p w:rsidR="00E23420" w:rsidRPr="00D2759C" w:rsidRDefault="00D549BF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708" w:type="dxa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Утв. план</w:t>
            </w:r>
          </w:p>
        </w:tc>
        <w:tc>
          <w:tcPr>
            <w:tcW w:w="709" w:type="dxa"/>
            <w:shd w:val="clear" w:color="auto" w:fill="auto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Кор план</w:t>
            </w:r>
          </w:p>
        </w:tc>
        <w:tc>
          <w:tcPr>
            <w:tcW w:w="709" w:type="dxa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Утв. план</w:t>
            </w:r>
          </w:p>
        </w:tc>
        <w:tc>
          <w:tcPr>
            <w:tcW w:w="709" w:type="dxa"/>
            <w:shd w:val="clear" w:color="auto" w:fill="auto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Кор план</w:t>
            </w:r>
          </w:p>
        </w:tc>
        <w:tc>
          <w:tcPr>
            <w:tcW w:w="850" w:type="dxa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Утв. план</w:t>
            </w:r>
          </w:p>
        </w:tc>
        <w:tc>
          <w:tcPr>
            <w:tcW w:w="851" w:type="dxa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Кор план</w:t>
            </w:r>
          </w:p>
        </w:tc>
      </w:tr>
      <w:tr w:rsidR="00D2759C" w:rsidRPr="00D2759C" w:rsidTr="006504E4">
        <w:trPr>
          <w:trHeight w:val="494"/>
        </w:trPr>
        <w:tc>
          <w:tcPr>
            <w:tcW w:w="430" w:type="dxa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Освоение, млн. руб. без НДС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373,36</w:t>
            </w:r>
          </w:p>
        </w:tc>
        <w:tc>
          <w:tcPr>
            <w:tcW w:w="781" w:type="dxa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378,29</w:t>
            </w:r>
          </w:p>
        </w:tc>
        <w:tc>
          <w:tcPr>
            <w:tcW w:w="778" w:type="dxa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257,01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319,04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23420" w:rsidRPr="00D2759C" w:rsidRDefault="00DE4088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114,18</w:t>
            </w:r>
          </w:p>
        </w:tc>
        <w:tc>
          <w:tcPr>
            <w:tcW w:w="709" w:type="dxa"/>
            <w:vAlign w:val="center"/>
          </w:tcPr>
          <w:p w:rsidR="00E23420" w:rsidRPr="00D2759C" w:rsidRDefault="00DE4088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139,0</w:t>
            </w:r>
          </w:p>
        </w:tc>
        <w:tc>
          <w:tcPr>
            <w:tcW w:w="708" w:type="dxa"/>
            <w:vAlign w:val="center"/>
          </w:tcPr>
          <w:p w:rsidR="00E23420" w:rsidRPr="00D2759C" w:rsidRDefault="00D549BF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224,17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23420" w:rsidRPr="00D2759C" w:rsidRDefault="00DE4088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247,91</w:t>
            </w:r>
          </w:p>
        </w:tc>
        <w:tc>
          <w:tcPr>
            <w:tcW w:w="709" w:type="dxa"/>
            <w:vAlign w:val="center"/>
          </w:tcPr>
          <w:p w:rsidR="00E23420" w:rsidRPr="00D2759C" w:rsidRDefault="00DE4088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340,69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23420" w:rsidRPr="00D2759C" w:rsidRDefault="0057724A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210,41</w:t>
            </w:r>
          </w:p>
        </w:tc>
        <w:tc>
          <w:tcPr>
            <w:tcW w:w="850" w:type="dxa"/>
            <w:vAlign w:val="center"/>
          </w:tcPr>
          <w:p w:rsidR="00E23420" w:rsidRPr="00D2759C" w:rsidRDefault="0057724A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1 376,46</w:t>
            </w:r>
          </w:p>
        </w:tc>
        <w:tc>
          <w:tcPr>
            <w:tcW w:w="851" w:type="dxa"/>
            <w:vAlign w:val="center"/>
          </w:tcPr>
          <w:p w:rsidR="00E23420" w:rsidRPr="00D2759C" w:rsidRDefault="0057724A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1294,65</w:t>
            </w:r>
          </w:p>
        </w:tc>
      </w:tr>
      <w:tr w:rsidR="00D2759C" w:rsidRPr="00D2759C" w:rsidTr="00B81FAA">
        <w:trPr>
          <w:trHeight w:val="244"/>
        </w:trPr>
        <w:tc>
          <w:tcPr>
            <w:tcW w:w="430" w:type="dxa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81FAA" w:rsidRPr="00D2759C" w:rsidRDefault="00B81FAA" w:rsidP="00B8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Ввод основных фондов, млн. руб. без НДС</w:t>
            </w:r>
          </w:p>
        </w:tc>
        <w:tc>
          <w:tcPr>
            <w:tcW w:w="709" w:type="dxa"/>
            <w:shd w:val="clear" w:color="auto" w:fill="auto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178,17 </w:t>
            </w:r>
          </w:p>
        </w:tc>
        <w:tc>
          <w:tcPr>
            <w:tcW w:w="781" w:type="dxa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178,17 </w:t>
            </w:r>
          </w:p>
        </w:tc>
        <w:tc>
          <w:tcPr>
            <w:tcW w:w="778" w:type="dxa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447,62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488,60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23,24</w:t>
            </w:r>
          </w:p>
        </w:tc>
        <w:tc>
          <w:tcPr>
            <w:tcW w:w="709" w:type="dxa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109,23</w:t>
            </w:r>
          </w:p>
        </w:tc>
        <w:tc>
          <w:tcPr>
            <w:tcW w:w="708" w:type="dxa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33,79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121,74</w:t>
            </w:r>
          </w:p>
        </w:tc>
        <w:tc>
          <w:tcPr>
            <w:tcW w:w="709" w:type="dxa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595,01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FAA" w:rsidRPr="00D2759C" w:rsidRDefault="00D75D47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303,84</w:t>
            </w:r>
          </w:p>
        </w:tc>
        <w:tc>
          <w:tcPr>
            <w:tcW w:w="850" w:type="dxa"/>
            <w:vAlign w:val="center"/>
          </w:tcPr>
          <w:p w:rsidR="00B81FAA" w:rsidRPr="00D2759C" w:rsidRDefault="00DC587E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1 355,33</w:t>
            </w:r>
          </w:p>
        </w:tc>
        <w:tc>
          <w:tcPr>
            <w:tcW w:w="851" w:type="dxa"/>
            <w:vAlign w:val="center"/>
          </w:tcPr>
          <w:p w:rsidR="00B81FAA" w:rsidRPr="00D2759C" w:rsidRDefault="00DC587E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1201,57</w:t>
            </w:r>
          </w:p>
        </w:tc>
      </w:tr>
      <w:tr w:rsidR="00D2759C" w:rsidRPr="00D2759C" w:rsidTr="00B81FAA">
        <w:trPr>
          <w:trHeight w:val="244"/>
        </w:trPr>
        <w:tc>
          <w:tcPr>
            <w:tcW w:w="430" w:type="dxa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81FAA" w:rsidRPr="00D2759C" w:rsidRDefault="00B81FAA" w:rsidP="00B8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Ввод мощностей в эксплуатацию, км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7,51</w:t>
            </w:r>
          </w:p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7,51</w:t>
            </w:r>
          </w:p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5,67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8,79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09" w:type="dxa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20,18</w:t>
            </w:r>
          </w:p>
        </w:tc>
        <w:tc>
          <w:tcPr>
            <w:tcW w:w="708" w:type="dxa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10,08</w:t>
            </w:r>
          </w:p>
        </w:tc>
        <w:tc>
          <w:tcPr>
            <w:tcW w:w="709" w:type="dxa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3,92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3,92</w:t>
            </w:r>
          </w:p>
        </w:tc>
        <w:tc>
          <w:tcPr>
            <w:tcW w:w="850" w:type="dxa"/>
            <w:vAlign w:val="center"/>
          </w:tcPr>
          <w:p w:rsidR="00B81FAA" w:rsidRPr="00D2759C" w:rsidRDefault="00DC587E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27,92</w:t>
            </w:r>
          </w:p>
        </w:tc>
        <w:tc>
          <w:tcPr>
            <w:tcW w:w="851" w:type="dxa"/>
            <w:vAlign w:val="center"/>
          </w:tcPr>
          <w:p w:rsidR="00B81FAA" w:rsidRPr="00D2759C" w:rsidRDefault="00DC587E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50,48</w:t>
            </w:r>
          </w:p>
        </w:tc>
      </w:tr>
      <w:tr w:rsidR="00D2759C" w:rsidRPr="00D2759C" w:rsidTr="00B81FAA">
        <w:trPr>
          <w:trHeight w:val="487"/>
        </w:trPr>
        <w:tc>
          <w:tcPr>
            <w:tcW w:w="430" w:type="dxa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81FAA" w:rsidRPr="00D2759C" w:rsidRDefault="00B81FAA" w:rsidP="00B8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Ввод мощностей в эксплуатацию, МВА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43,32</w:t>
            </w:r>
          </w:p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43,32</w:t>
            </w:r>
          </w:p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38,36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709" w:type="dxa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7,29</w:t>
            </w:r>
          </w:p>
        </w:tc>
        <w:tc>
          <w:tcPr>
            <w:tcW w:w="708" w:type="dxa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0,80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12,40</w:t>
            </w:r>
          </w:p>
        </w:tc>
        <w:tc>
          <w:tcPr>
            <w:tcW w:w="709" w:type="dxa"/>
            <w:vAlign w:val="center"/>
          </w:tcPr>
          <w:p w:rsidR="00B81FAA" w:rsidRPr="00D2759C" w:rsidRDefault="00B81FAA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43,95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FAA" w:rsidRPr="00D2759C" w:rsidRDefault="00D75D47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11,15</w:t>
            </w:r>
          </w:p>
        </w:tc>
        <w:tc>
          <w:tcPr>
            <w:tcW w:w="850" w:type="dxa"/>
            <w:vAlign w:val="center"/>
          </w:tcPr>
          <w:p w:rsidR="00B81FAA" w:rsidRPr="00D2759C" w:rsidRDefault="00DC587E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129,79</w:t>
            </w:r>
          </w:p>
        </w:tc>
        <w:tc>
          <w:tcPr>
            <w:tcW w:w="851" w:type="dxa"/>
            <w:vAlign w:val="center"/>
          </w:tcPr>
          <w:p w:rsidR="00B81FAA" w:rsidRPr="00D2759C" w:rsidRDefault="00DC587E" w:rsidP="00B81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112,52</w:t>
            </w:r>
          </w:p>
        </w:tc>
      </w:tr>
      <w:tr w:rsidR="00D2759C" w:rsidRPr="00D2759C" w:rsidTr="006504E4">
        <w:trPr>
          <w:trHeight w:val="1190"/>
        </w:trPr>
        <w:tc>
          <w:tcPr>
            <w:tcW w:w="430" w:type="dxa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Ввод мощностей в </w:t>
            </w:r>
            <w:proofErr w:type="gram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эксплуатацию,  приборов</w:t>
            </w:r>
            <w:proofErr w:type="gramEnd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учета электрической энергии, 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781" w:type="dxa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778" w:type="dxa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236</w:t>
            </w:r>
          </w:p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709" w:type="dxa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708" w:type="dxa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3420" w:rsidRPr="00D2759C" w:rsidRDefault="00DC587E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648</w:t>
            </w:r>
            <w:r w:rsidR="00E23420"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</w:rPr>
              <w:t>648</w:t>
            </w:r>
          </w:p>
        </w:tc>
      </w:tr>
    </w:tbl>
    <w:p w:rsidR="00E23420" w:rsidRPr="00D2759C" w:rsidRDefault="00E23420" w:rsidP="00E2342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MON_1447827313"/>
      <w:bookmarkStart w:id="1" w:name="_MON_1447827418"/>
      <w:bookmarkStart w:id="2" w:name="_MON_1447827455"/>
      <w:bookmarkStart w:id="3" w:name="_MON_1447827494"/>
      <w:bookmarkStart w:id="4" w:name="_MON_1442315071"/>
      <w:bookmarkStart w:id="5" w:name="_MON_1454310108"/>
      <w:bookmarkStart w:id="6" w:name="_MON_1454310163"/>
      <w:bookmarkStart w:id="7" w:name="_MON_1454310199"/>
      <w:bookmarkStart w:id="8" w:name="_MON_1454310230"/>
      <w:bookmarkStart w:id="9" w:name="_MON_1454310301"/>
      <w:bookmarkStart w:id="10" w:name="_MON_1442313379"/>
      <w:bookmarkStart w:id="11" w:name="_MON_1454831558"/>
      <w:bookmarkStart w:id="12" w:name="_MON_1454831585"/>
      <w:bookmarkStart w:id="13" w:name="_MON_1454831617"/>
      <w:bookmarkStart w:id="14" w:name="_MON_1454831639"/>
      <w:bookmarkStart w:id="15" w:name="_MON_1454831876"/>
      <w:bookmarkStart w:id="16" w:name="_MON_1454831894"/>
      <w:bookmarkStart w:id="17" w:name="_MON_1454831908"/>
      <w:bookmarkStart w:id="18" w:name="_MON_1454831986"/>
      <w:bookmarkStart w:id="19" w:name="_MON_1442313386"/>
      <w:bookmarkStart w:id="20" w:name="_MON_1442313397"/>
      <w:bookmarkStart w:id="21" w:name="_MON_1458651530"/>
      <w:bookmarkStart w:id="22" w:name="_MON_1458651644"/>
      <w:bookmarkStart w:id="23" w:name="_MON_1458651647"/>
      <w:bookmarkStart w:id="24" w:name="_MON_1458651669"/>
      <w:bookmarkStart w:id="25" w:name="_MON_1442313459"/>
      <w:bookmarkStart w:id="26" w:name="_MON_1443254811"/>
      <w:bookmarkStart w:id="27" w:name="_MON_1443254855"/>
      <w:bookmarkStart w:id="28" w:name="_MON_1443254940"/>
      <w:bookmarkStart w:id="29" w:name="_MON_1443254968"/>
      <w:bookmarkStart w:id="30" w:name="_MON_1471155676"/>
      <w:bookmarkStart w:id="31" w:name="_MON_1471155721"/>
      <w:bookmarkStart w:id="32" w:name="_MON_1471155762"/>
      <w:bookmarkStart w:id="33" w:name="_MON_1471155782"/>
      <w:bookmarkStart w:id="34" w:name="_MON_1471155789"/>
      <w:bookmarkStart w:id="35" w:name="_MON_1443255014"/>
      <w:bookmarkStart w:id="36" w:name="_MON_1443255087"/>
      <w:bookmarkStart w:id="37" w:name="_MON_1443255158"/>
      <w:bookmarkStart w:id="38" w:name="_MON_1484744828"/>
      <w:bookmarkStart w:id="39" w:name="_MON_1484745568"/>
      <w:bookmarkStart w:id="40" w:name="_MON_1484745627"/>
      <w:bookmarkStart w:id="41" w:name="_MON_1484745849"/>
      <w:bookmarkStart w:id="42" w:name="_MON_1484745917"/>
      <w:bookmarkStart w:id="43" w:name="_MON_1484745945"/>
      <w:bookmarkStart w:id="44" w:name="_MON_1484746029"/>
      <w:bookmarkStart w:id="45" w:name="_MON_1484746066"/>
      <w:bookmarkStart w:id="46" w:name="_MON_1484746085"/>
      <w:bookmarkStart w:id="47" w:name="_MON_1443256002"/>
      <w:bookmarkStart w:id="48" w:name="_MON_1443256980"/>
      <w:bookmarkStart w:id="49" w:name="_MON_1486639093"/>
      <w:bookmarkStart w:id="50" w:name="_MON_1486639129"/>
      <w:bookmarkStart w:id="51" w:name="_MON_1486639192"/>
      <w:bookmarkStart w:id="52" w:name="_MON_1486639250"/>
      <w:bookmarkStart w:id="53" w:name="_MON_1486639310"/>
      <w:bookmarkStart w:id="54" w:name="_MON_1486639344"/>
      <w:bookmarkStart w:id="55" w:name="_MON_1486639388"/>
      <w:bookmarkStart w:id="56" w:name="_MON_1442313466"/>
      <w:bookmarkStart w:id="57" w:name="_MON_1442313473"/>
      <w:bookmarkStart w:id="58" w:name="_MON_1487509911"/>
      <w:bookmarkStart w:id="59" w:name="_MON_1442313483"/>
      <w:bookmarkStart w:id="60" w:name="_MON_1442313533"/>
      <w:bookmarkStart w:id="61" w:name="_MON_1442313610"/>
      <w:bookmarkStart w:id="62" w:name="_MON_1442313822"/>
      <w:bookmarkStart w:id="63" w:name="_MON_1443530739"/>
      <w:bookmarkStart w:id="64" w:name="_MON_1443530833"/>
      <w:bookmarkStart w:id="65" w:name="_MON_1443530889"/>
      <w:bookmarkStart w:id="66" w:name="_MON_1443530957"/>
      <w:bookmarkStart w:id="67" w:name="_MON_1443530999"/>
      <w:bookmarkStart w:id="68" w:name="_MON_1500882548"/>
      <w:bookmarkStart w:id="69" w:name="_MON_1500882700"/>
      <w:bookmarkStart w:id="70" w:name="_MON_1500882719"/>
      <w:bookmarkStart w:id="71" w:name="_MON_1500882764"/>
      <w:bookmarkStart w:id="72" w:name="_MON_1500882846"/>
      <w:bookmarkStart w:id="73" w:name="_MON_1500882906"/>
      <w:bookmarkStart w:id="74" w:name="_MON_1500882962"/>
      <w:bookmarkStart w:id="75" w:name="_MON_1500882968"/>
      <w:bookmarkStart w:id="76" w:name="_MON_1500883018"/>
      <w:bookmarkStart w:id="77" w:name="_MON_1443531038"/>
      <w:bookmarkStart w:id="78" w:name="_MON_1501055357"/>
      <w:bookmarkStart w:id="79" w:name="_MON_1501055386"/>
      <w:bookmarkStart w:id="80" w:name="_MON_1501055463"/>
      <w:bookmarkStart w:id="81" w:name="_MON_1501055481"/>
      <w:bookmarkStart w:id="82" w:name="_MON_1501055495"/>
      <w:bookmarkStart w:id="83" w:name="_MON_1442313851"/>
      <w:bookmarkStart w:id="84" w:name="_MON_1501656254"/>
      <w:bookmarkStart w:id="85" w:name="_MON_1445925157"/>
      <w:bookmarkStart w:id="86" w:name="_MON_1445925237"/>
      <w:bookmarkStart w:id="87" w:name="_MON_1445925361"/>
      <w:bookmarkStart w:id="88" w:name="_MON_1445925437"/>
      <w:bookmarkStart w:id="89" w:name="_MON_1445925501"/>
      <w:bookmarkStart w:id="90" w:name="_MON_1445925546"/>
      <w:bookmarkStart w:id="91" w:name="_MON_1445925594"/>
      <w:bookmarkStart w:id="92" w:name="_MON_1445925699"/>
      <w:bookmarkStart w:id="93" w:name="_MON_1445925747"/>
      <w:bookmarkStart w:id="94" w:name="_MON_1445925819"/>
      <w:bookmarkStart w:id="95" w:name="_MON_1445925992"/>
      <w:bookmarkStart w:id="96" w:name="_MON_1445926238"/>
      <w:bookmarkStart w:id="97" w:name="_MON_1442313903"/>
      <w:bookmarkStart w:id="98" w:name="_MON_1445926634"/>
      <w:bookmarkStart w:id="99" w:name="_MON_1442313982"/>
      <w:bookmarkStart w:id="100" w:name="_MON_1442314087"/>
      <w:bookmarkStart w:id="101" w:name="_MON_1442314155"/>
      <w:bookmarkStart w:id="102" w:name="_MON_1447826647"/>
      <w:bookmarkStart w:id="103" w:name="_MON_1447826781"/>
      <w:bookmarkStart w:id="104" w:name="_MON_1447826878"/>
      <w:bookmarkStart w:id="105" w:name="_MON_1447827005"/>
      <w:bookmarkStart w:id="106" w:name="_MON_1447827049"/>
      <w:bookmarkStart w:id="107" w:name="_MON_144353079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E23420" w:rsidRPr="00D2759C" w:rsidRDefault="00E23420" w:rsidP="00E2342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759C">
        <w:rPr>
          <w:rFonts w:ascii="Times New Roman" w:eastAsia="Times New Roman" w:hAnsi="Times New Roman" w:cs="Times New Roman"/>
          <w:bCs/>
          <w:sz w:val="28"/>
          <w:szCs w:val="28"/>
        </w:rPr>
        <w:t>Целевыми показателями программы являются</w:t>
      </w:r>
    </w:p>
    <w:p w:rsidR="00E23420" w:rsidRPr="00D2759C" w:rsidRDefault="00E23420" w:rsidP="00E23420">
      <w:pPr>
        <w:numPr>
          <w:ilvl w:val="0"/>
          <w:numId w:val="2"/>
        </w:numPr>
        <w:spacing w:after="160"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759C">
        <w:rPr>
          <w:rFonts w:ascii="Times New Roman" w:eastAsia="Times New Roman" w:hAnsi="Times New Roman" w:cs="Times New Roman"/>
          <w:bCs/>
          <w:sz w:val="28"/>
          <w:szCs w:val="28"/>
        </w:rPr>
        <w:t>Количество замененных масляных выключателей 6-110 кВ, отработавших нормативный срок службы</w:t>
      </w:r>
    </w:p>
    <w:p w:rsidR="00A452AF" w:rsidRPr="00D2759C" w:rsidRDefault="00E23420" w:rsidP="00A452A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759C">
        <w:rPr>
          <w:rFonts w:ascii="Times New Roman" w:eastAsia="Times New Roman" w:hAnsi="Times New Roman" w:cs="Times New Roman"/>
          <w:sz w:val="28"/>
          <w:szCs w:val="28"/>
        </w:rPr>
        <w:t xml:space="preserve">По состоянию на 01.01.2022 эксплуатируется масляные выключатели 6-110 кВ, отработавшие нормативный срок службы, дальнейшая эксплуатация данных выключателей связана с высокими трудозатратами на их ремонт, а также сниженной производственной безопасностью. В рамках реализации мероприятий Программы планируется заменить </w:t>
      </w:r>
      <w:r w:rsidR="00A452AF" w:rsidRPr="00D2759C">
        <w:rPr>
          <w:rFonts w:ascii="Times New Roman" w:eastAsia="Times New Roman" w:hAnsi="Times New Roman" w:cs="Times New Roman"/>
          <w:sz w:val="24"/>
          <w:szCs w:val="24"/>
          <w:lang w:eastAsia="ru-RU"/>
        </w:rPr>
        <w:t>69,00</w:t>
      </w:r>
      <w:r w:rsidRPr="00D2759C">
        <w:rPr>
          <w:rFonts w:ascii="Times New Roman" w:eastAsia="Times New Roman" w:hAnsi="Times New Roman" w:cs="Times New Roman"/>
          <w:sz w:val="28"/>
          <w:szCs w:val="28"/>
        </w:rPr>
        <w:t xml:space="preserve"> масляных выключателя.</w:t>
      </w:r>
    </w:p>
    <w:p w:rsidR="00E23420" w:rsidRPr="00D2759C" w:rsidRDefault="00E23420" w:rsidP="00A452AF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759C">
        <w:rPr>
          <w:rFonts w:ascii="Times New Roman" w:eastAsia="Times New Roman" w:hAnsi="Times New Roman" w:cs="Times New Roman"/>
          <w:bCs/>
          <w:sz w:val="28"/>
          <w:szCs w:val="28"/>
        </w:rPr>
        <w:t>Количество замененных силовых трансформаторов 6-110 кВ, отработавших нормативный срок службы.</w:t>
      </w:r>
    </w:p>
    <w:p w:rsidR="00E23420" w:rsidRPr="00D2759C" w:rsidRDefault="00E23420" w:rsidP="00E234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759C">
        <w:rPr>
          <w:rFonts w:ascii="Times New Roman" w:eastAsia="Times New Roman" w:hAnsi="Times New Roman" w:cs="Times New Roman"/>
          <w:sz w:val="28"/>
          <w:szCs w:val="28"/>
        </w:rPr>
        <w:t>По состоянию на 01.01.202</w:t>
      </w:r>
      <w:r w:rsidR="00DB6B18" w:rsidRPr="00D2759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2759C">
        <w:rPr>
          <w:rFonts w:ascii="Times New Roman" w:eastAsia="Times New Roman" w:hAnsi="Times New Roman" w:cs="Times New Roman"/>
          <w:sz w:val="28"/>
          <w:szCs w:val="28"/>
        </w:rPr>
        <w:t xml:space="preserve"> эксплуатируется силовых трансформаторов 6-15 кВ, часть из них отработали нормативный срок службы. В рамках реализации мероприятий Программы планируется заменить 11 силовых трансформатора 6-15 </w:t>
      </w:r>
      <w:proofErr w:type="spellStart"/>
      <w:r w:rsidRPr="00D2759C">
        <w:rPr>
          <w:rFonts w:ascii="Times New Roman" w:eastAsia="Times New Roman" w:hAnsi="Times New Roman" w:cs="Times New Roman"/>
          <w:sz w:val="28"/>
          <w:szCs w:val="28"/>
        </w:rPr>
        <w:t>кВ.</w:t>
      </w:r>
      <w:proofErr w:type="spellEnd"/>
    </w:p>
    <w:p w:rsidR="00E23420" w:rsidRPr="00D2759C" w:rsidRDefault="00E23420" w:rsidP="00E23420">
      <w:pPr>
        <w:numPr>
          <w:ilvl w:val="0"/>
          <w:numId w:val="2"/>
        </w:numPr>
        <w:spacing w:after="160"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759C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Количество новых ПС, ТП, РП 6-110 кВ, построенных для осуществления </w:t>
      </w:r>
      <w:r w:rsidRPr="00D2759C">
        <w:rPr>
          <w:rFonts w:ascii="Times New Roman" w:eastAsia="Times New Roman" w:hAnsi="Times New Roman" w:cs="Times New Roman"/>
          <w:sz w:val="28"/>
          <w:szCs w:val="28"/>
        </w:rPr>
        <w:t>технологического присоединения.</w:t>
      </w:r>
    </w:p>
    <w:p w:rsidR="00E23420" w:rsidRPr="00D2759C" w:rsidRDefault="00E23420" w:rsidP="00E23420">
      <w:pPr>
        <w:numPr>
          <w:ilvl w:val="0"/>
          <w:numId w:val="2"/>
        </w:numPr>
        <w:spacing w:after="160"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759C">
        <w:rPr>
          <w:rFonts w:ascii="Times New Roman" w:eastAsia="Times New Roman" w:hAnsi="Times New Roman" w:cs="Times New Roman"/>
          <w:bCs/>
          <w:sz w:val="28"/>
          <w:szCs w:val="28"/>
        </w:rPr>
        <w:t>Уровень надежности оказываемых услуг.</w:t>
      </w:r>
    </w:p>
    <w:p w:rsidR="00E23420" w:rsidRPr="00D2759C" w:rsidRDefault="00E23420" w:rsidP="00E234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759C">
        <w:rPr>
          <w:rFonts w:ascii="Times New Roman" w:eastAsia="Times New Roman" w:hAnsi="Times New Roman" w:cs="Times New Roman"/>
          <w:sz w:val="28"/>
          <w:szCs w:val="28"/>
        </w:rPr>
        <w:t xml:space="preserve">Реализация мероприятий Программы будет способствовать выполнению целевого показателя уровня надежности (целевое значение – не выше 1) за счет замены выработавшего нормативный срок службы оборудования и повышения схемной надежности. Значения целевых показателей определены в порядке, установленном Методическими указаниями по расчету уровня надежности и качества поставляемых товаров и оказываемых услуг для организации по управлению единой национальной (общероссийской) электрической сетью и территориальных сетевых организаций, утвержденными приказом Минэнерго </w:t>
      </w:r>
      <w:r w:rsidRPr="00D2759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России от 14.10.2013 № 718, для определения плановых значений показателя уровня надежности оказываемых услуг и показателей уровня качества оказываемых услуг, на каждый год планируемого периода реализации инвестиционной программы. </w:t>
      </w:r>
    </w:p>
    <w:p w:rsidR="00E23420" w:rsidRPr="00D2759C" w:rsidRDefault="00E23420" w:rsidP="00E234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759C">
        <w:rPr>
          <w:rFonts w:ascii="Times New Roman" w:eastAsia="Times New Roman" w:hAnsi="Times New Roman" w:cs="Times New Roman"/>
          <w:sz w:val="28"/>
          <w:szCs w:val="28"/>
        </w:rPr>
        <w:t>Уровень надежности оказываемых услуг потребителям услуг определяется продолжительностью прекращений передачи электрической энергии в отношении потребителей услуг электросетевой организации. При расчете показателя аварийности учтена продолжительность технологических ограничений за предыдущие периоды.</w:t>
      </w:r>
      <w:r w:rsidRPr="00D2759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E23420" w:rsidRPr="00D2759C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23420" w:rsidRPr="00D2759C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759C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Целевые показатели надежности и качества, оказываемых услуг по передаче электрической энергии                              </w:t>
      </w:r>
    </w:p>
    <w:p w:rsidR="00E23420" w:rsidRPr="00D2759C" w:rsidRDefault="00E23420" w:rsidP="00E23420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2759C">
        <w:rPr>
          <w:rFonts w:ascii="Times New Roman" w:eastAsia="Times New Roman" w:hAnsi="Times New Roman" w:cs="Times New Roman"/>
          <w:bCs/>
          <w:sz w:val="28"/>
          <w:szCs w:val="28"/>
        </w:rPr>
        <w:t xml:space="preserve"> Таблица №3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3260"/>
        <w:gridCol w:w="709"/>
        <w:gridCol w:w="850"/>
        <w:gridCol w:w="851"/>
        <w:gridCol w:w="850"/>
        <w:gridCol w:w="851"/>
        <w:gridCol w:w="850"/>
        <w:gridCol w:w="851"/>
      </w:tblGrid>
      <w:tr w:rsidR="00D2759C" w:rsidRPr="00D2759C" w:rsidTr="006504E4">
        <w:trPr>
          <w:trHeight w:val="298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Наименование</w:t>
            </w:r>
            <w:proofErr w:type="spellEnd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целевого</w:t>
            </w:r>
            <w:proofErr w:type="spellEnd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показателя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Единицы</w:t>
            </w:r>
            <w:proofErr w:type="spellEnd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измерения</w:t>
            </w:r>
            <w:proofErr w:type="spellEnd"/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Значения</w:t>
            </w:r>
            <w:proofErr w:type="spellEnd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целевых</w:t>
            </w:r>
            <w:proofErr w:type="spellEnd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показателей</w:t>
            </w:r>
            <w:proofErr w:type="spellEnd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годы</w:t>
            </w:r>
            <w:proofErr w:type="spellEnd"/>
          </w:p>
        </w:tc>
      </w:tr>
      <w:tr w:rsidR="00D2759C" w:rsidRPr="00D2759C" w:rsidTr="006504E4">
        <w:trPr>
          <w:trHeight w:val="298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2019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2020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2021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2022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2023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2024 </w:t>
            </w:r>
          </w:p>
        </w:tc>
      </w:tr>
      <w:tr w:rsidR="00D2759C" w:rsidRPr="00D2759C" w:rsidTr="006504E4">
        <w:trPr>
          <w:trHeight w:val="10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9</w:t>
            </w:r>
          </w:p>
        </w:tc>
      </w:tr>
      <w:tr w:rsidR="00D2759C" w:rsidRPr="00D2759C" w:rsidTr="006504E4">
        <w:trPr>
          <w:trHeight w:val="5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средней продолжительности прекращения передачи электрической энергии (П</w:t>
            </w:r>
            <w:proofErr w:type="spellStart"/>
            <w:proofErr w:type="gram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saidi</w:t>
            </w:r>
            <w:proofErr w:type="spellEnd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час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0,1869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0,1588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0,1302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0,1046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0,0785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0,0620</w:t>
            </w:r>
          </w:p>
        </w:tc>
      </w:tr>
      <w:tr w:rsidR="00D2759C" w:rsidRPr="00D2759C" w:rsidTr="006504E4">
        <w:trPr>
          <w:trHeight w:val="5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уровня качества осуществляемого технологического присоединения (</w:t>
            </w:r>
            <w:proofErr w:type="spellStart"/>
            <w:proofErr w:type="gram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Птпр</w:t>
            </w:r>
            <w:proofErr w:type="spellEnd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нд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1,0000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1,0000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1,0000</w:t>
            </w:r>
          </w:p>
        </w:tc>
      </w:tr>
      <w:tr w:rsidR="00E23420" w:rsidRPr="00D2759C" w:rsidTr="006504E4">
        <w:trPr>
          <w:trHeight w:val="5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уровня качества обслуживания потребителей услуг территориальными сетевыми организациями (</w:t>
            </w: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Птсо</w:t>
            </w:r>
            <w:proofErr w:type="spellEnd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нд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0,9550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0,9693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0,9838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0,9986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1,0000</w:t>
            </w:r>
          </w:p>
        </w:tc>
      </w:tr>
    </w:tbl>
    <w:p w:rsidR="00E23420" w:rsidRPr="00D2759C" w:rsidRDefault="00E23420" w:rsidP="00E234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3420" w:rsidRPr="00D2759C" w:rsidRDefault="00E23420" w:rsidP="00E234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2160"/>
        <w:tblW w:w="10521" w:type="dxa"/>
        <w:shd w:val="clear" w:color="auto" w:fill="FFFFFF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5"/>
        <w:gridCol w:w="1679"/>
        <w:gridCol w:w="709"/>
        <w:gridCol w:w="709"/>
        <w:gridCol w:w="709"/>
        <w:gridCol w:w="731"/>
        <w:gridCol w:w="8"/>
        <w:gridCol w:w="728"/>
        <w:gridCol w:w="709"/>
        <w:gridCol w:w="617"/>
        <w:gridCol w:w="629"/>
        <w:gridCol w:w="697"/>
        <w:gridCol w:w="643"/>
        <w:gridCol w:w="822"/>
        <w:gridCol w:w="794"/>
        <w:gridCol w:w="14"/>
        <w:gridCol w:w="8"/>
      </w:tblGrid>
      <w:tr w:rsidR="00D2759C" w:rsidRPr="00D2759C" w:rsidTr="00E23420">
        <w:trPr>
          <w:trHeight w:val="536"/>
        </w:trPr>
        <w:tc>
          <w:tcPr>
            <w:tcW w:w="3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инвестиционного проекта (группы инвестиционных проектов)</w:t>
            </w:r>
          </w:p>
        </w:tc>
        <w:tc>
          <w:tcPr>
            <w:tcW w:w="8527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Финансирование капитальных вложений в прогнозных ценах соответствующих лет,</w:t>
            </w:r>
          </w:p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</w:rPr>
              <w:t>млн рублей (с НДС)</w:t>
            </w:r>
          </w:p>
        </w:tc>
      </w:tr>
      <w:tr w:rsidR="00D2759C" w:rsidRPr="00D2759C" w:rsidTr="00E23420">
        <w:trPr>
          <w:gridAfter w:val="2"/>
          <w:wAfter w:w="22" w:type="dxa"/>
          <w:trHeight w:val="392"/>
        </w:trPr>
        <w:tc>
          <w:tcPr>
            <w:tcW w:w="3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4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4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2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</w:t>
            </w:r>
          </w:p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</w:rPr>
              <w:t>2020-2024</w:t>
            </w:r>
          </w:p>
        </w:tc>
      </w:tr>
      <w:tr w:rsidR="00D2759C" w:rsidRPr="00D2759C" w:rsidTr="00E23420">
        <w:trPr>
          <w:gridAfter w:val="1"/>
          <w:wAfter w:w="8" w:type="dxa"/>
          <w:trHeight w:val="481"/>
        </w:trPr>
        <w:tc>
          <w:tcPr>
            <w:tcW w:w="3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Утв.</w:t>
            </w:r>
          </w:p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Утв.</w:t>
            </w:r>
          </w:p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Кор</w:t>
            </w:r>
          </w:p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Утв.</w:t>
            </w:r>
          </w:p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23420" w:rsidRPr="00D2759C" w:rsidRDefault="004635FB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Факт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Утв.</w:t>
            </w:r>
          </w:p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Кор</w:t>
            </w:r>
          </w:p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Утв.</w:t>
            </w:r>
          </w:p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Кор</w:t>
            </w:r>
          </w:p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Утв.</w:t>
            </w:r>
          </w:p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Кор</w:t>
            </w:r>
          </w:p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</w:tr>
      <w:tr w:rsidR="00D2759C" w:rsidRPr="00D2759C" w:rsidTr="00E23420">
        <w:trPr>
          <w:gridAfter w:val="1"/>
          <w:wAfter w:w="8" w:type="dxa"/>
          <w:trHeight w:val="339"/>
        </w:trPr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23420" w:rsidRPr="00D2759C" w:rsidRDefault="00E23420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D2759C" w:rsidRPr="00D2759C" w:rsidTr="00FE61D6">
        <w:trPr>
          <w:gridAfter w:val="1"/>
          <w:wAfter w:w="8" w:type="dxa"/>
          <w:trHeight w:val="687"/>
        </w:trPr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по инвестиционной программе, в том числе: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195,11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423,80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314,38 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376,35 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116,44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151,82 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283,73 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309,80 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415,88 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253,20 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1 616,20 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1 514,97 </w:t>
            </w:r>
          </w:p>
        </w:tc>
      </w:tr>
      <w:tr w:rsidR="00D2759C" w:rsidRPr="00D2759C" w:rsidTr="00FE61D6">
        <w:trPr>
          <w:gridAfter w:val="1"/>
          <w:wAfter w:w="8" w:type="dxa"/>
          <w:trHeight w:val="792"/>
        </w:trPr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0.1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Технологическое</w:t>
            </w:r>
            <w:proofErr w:type="spellEnd"/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присоединение</w:t>
            </w:r>
            <w:proofErr w:type="spellEnd"/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всего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227,91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298,37 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357,41 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44,19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65,79 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200,26 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237,22 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336,56 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186,12 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1 166,33 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1 074,44 </w:t>
            </w:r>
          </w:p>
        </w:tc>
      </w:tr>
      <w:tr w:rsidR="00D2759C" w:rsidRPr="00D2759C" w:rsidTr="00FE61D6">
        <w:trPr>
          <w:gridAfter w:val="1"/>
          <w:wAfter w:w="8" w:type="dxa"/>
          <w:trHeight w:val="1114"/>
        </w:trPr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0.2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Реконструкция, модернизация, техническое перевооружение,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22,17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22,84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16,01 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18,65 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63,51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75,27 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76,66 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65,97 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69,89 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63,98 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251,56 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246,71 </w:t>
            </w:r>
          </w:p>
        </w:tc>
      </w:tr>
      <w:tr w:rsidR="00D2759C" w:rsidRPr="00D2759C" w:rsidTr="00FE61D6">
        <w:trPr>
          <w:gridAfter w:val="1"/>
          <w:wAfter w:w="8" w:type="dxa"/>
          <w:trHeight w:val="1114"/>
        </w:trPr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0.3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</w:rPr>
              <w:t>Инвестиционные проекты, реализация которых обуславливается схемами и программами перспективного развития электроэнергетики,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</w:tr>
      <w:tr w:rsidR="00D2759C" w:rsidRPr="00D2759C" w:rsidTr="00FE61D6">
        <w:trPr>
          <w:gridAfter w:val="1"/>
          <w:wAfter w:w="8" w:type="dxa"/>
          <w:trHeight w:val="1114"/>
        </w:trPr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0.4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Прочее новое строительство объектов электросетевого хозяйства,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2,29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2,41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2,80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3,03 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5,21 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5,45 </w:t>
            </w:r>
          </w:p>
        </w:tc>
      </w:tr>
      <w:tr w:rsidR="00D2759C" w:rsidRPr="00D2759C" w:rsidTr="00FE61D6">
        <w:trPr>
          <w:gridAfter w:val="1"/>
          <w:wAfter w:w="8" w:type="dxa"/>
          <w:trHeight w:val="1114"/>
        </w:trPr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0.5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</w:rPr>
              <w:t>Покупка земельных участков для целей реализации инвестиционных проектов,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</w:tr>
      <w:tr w:rsidR="00D2759C" w:rsidRPr="00D2759C" w:rsidTr="00FE61D6">
        <w:trPr>
          <w:gridAfter w:val="1"/>
          <w:wAfter w:w="8" w:type="dxa"/>
          <w:trHeight w:val="910"/>
        </w:trPr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0.6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Прочие</w:t>
            </w:r>
            <w:proofErr w:type="spellEnd"/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инвестиционные</w:t>
            </w:r>
            <w:proofErr w:type="spellEnd"/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проекты</w:t>
            </w:r>
            <w:proofErr w:type="spellEnd"/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D2759C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всего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170,64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ind w:left="85" w:hanging="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170,64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0,00 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0,29 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5,95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7,73 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6,80 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6,60 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9,42 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3,11 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193,10 </w:t>
            </w:r>
          </w:p>
        </w:tc>
        <w:tc>
          <w:tcPr>
            <w:tcW w:w="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61D6" w:rsidRPr="00D2759C" w:rsidRDefault="00FE61D6" w:rsidP="00FE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D275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188,37 </w:t>
            </w:r>
          </w:p>
        </w:tc>
      </w:tr>
    </w:tbl>
    <w:p w:rsidR="00E23420" w:rsidRPr="00D2759C" w:rsidRDefault="00E23420" w:rsidP="00E234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050F" w:rsidRPr="00D2759C" w:rsidRDefault="008D050F"/>
    <w:sectPr w:rsidR="008D050F" w:rsidRPr="00D2759C" w:rsidSect="00ED0C3B">
      <w:footerReference w:type="even" r:id="rId7"/>
      <w:footerReference w:type="default" r:id="rId8"/>
      <w:pgSz w:w="11906" w:h="16838" w:code="9"/>
      <w:pgMar w:top="851" w:right="851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D4D45" w:rsidRDefault="005D4D45">
      <w:pPr>
        <w:spacing w:after="0" w:line="240" w:lineRule="auto"/>
      </w:pPr>
      <w:r>
        <w:separator/>
      </w:r>
    </w:p>
  </w:endnote>
  <w:endnote w:type="continuationSeparator" w:id="0">
    <w:p w:rsidR="005D4D45" w:rsidRDefault="005D4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58BF" w:rsidRDefault="00000000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9B58BF" w:rsidRDefault="00000000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58BF" w:rsidRDefault="00000000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5</w:t>
    </w:r>
    <w:r>
      <w:rPr>
        <w:rStyle w:val="af5"/>
      </w:rPr>
      <w:fldChar w:fldCharType="end"/>
    </w:r>
  </w:p>
  <w:p w:rsidR="009B58BF" w:rsidRDefault="00000000">
    <w:pPr>
      <w:pStyle w:val="af3"/>
      <w:ind w:right="360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D4D45" w:rsidRDefault="005D4D45">
      <w:pPr>
        <w:spacing w:after="0" w:line="240" w:lineRule="auto"/>
      </w:pPr>
      <w:r>
        <w:separator/>
      </w:r>
    </w:p>
  </w:footnote>
  <w:footnote w:type="continuationSeparator" w:id="0">
    <w:p w:rsidR="005D4D45" w:rsidRDefault="005D4D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95EB1"/>
    <w:multiLevelType w:val="hybridMultilevel"/>
    <w:tmpl w:val="15802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E55BBE"/>
    <w:multiLevelType w:val="hybridMultilevel"/>
    <w:tmpl w:val="6CB83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147299">
    <w:abstractNumId w:val="0"/>
  </w:num>
  <w:num w:numId="2" w16cid:durableId="679621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420"/>
    <w:rsid w:val="000B7278"/>
    <w:rsid w:val="000D6E65"/>
    <w:rsid w:val="004635FB"/>
    <w:rsid w:val="0048650C"/>
    <w:rsid w:val="004F4BAB"/>
    <w:rsid w:val="005732AD"/>
    <w:rsid w:val="0057724A"/>
    <w:rsid w:val="005D4D45"/>
    <w:rsid w:val="0067079F"/>
    <w:rsid w:val="006741A3"/>
    <w:rsid w:val="008D050F"/>
    <w:rsid w:val="00A452AF"/>
    <w:rsid w:val="00AD329E"/>
    <w:rsid w:val="00B81FAA"/>
    <w:rsid w:val="00BA062D"/>
    <w:rsid w:val="00CD7FF7"/>
    <w:rsid w:val="00D2759C"/>
    <w:rsid w:val="00D46A34"/>
    <w:rsid w:val="00D549BF"/>
    <w:rsid w:val="00D75D47"/>
    <w:rsid w:val="00DB6B18"/>
    <w:rsid w:val="00DC587E"/>
    <w:rsid w:val="00DE4088"/>
    <w:rsid w:val="00E23420"/>
    <w:rsid w:val="00F642C5"/>
    <w:rsid w:val="00FE61D6"/>
    <w:rsid w:val="00FE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62D8AF-F290-420C-A311-6E02E1484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2">
    <w:name w:val="FollowedHyperlink"/>
    <w:basedOn w:val="a0"/>
    <w:uiPriority w:val="99"/>
    <w:unhideWhenUsed/>
    <w:rPr>
      <w:color w:val="800080" w:themeColor="followedHyperlink"/>
      <w:u w:val="single"/>
    </w:rPr>
  </w:style>
  <w:style w:type="paragraph" w:styleId="af3">
    <w:name w:val="footer"/>
    <w:basedOn w:val="a"/>
    <w:link w:val="af4"/>
    <w:uiPriority w:val="99"/>
    <w:rsid w:val="00E234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f4">
    <w:name w:val="Нижний колонтитул Знак"/>
    <w:basedOn w:val="a0"/>
    <w:link w:val="af3"/>
    <w:uiPriority w:val="99"/>
    <w:rsid w:val="00E234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af5">
    <w:name w:val="page number"/>
    <w:basedOn w:val="a0"/>
    <w:uiPriority w:val="99"/>
    <w:rsid w:val="00E2342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9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88</TotalTime>
  <Pages>5</Pages>
  <Words>1494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sergenhappy@mail.ru</cp:lastModifiedBy>
  <cp:revision>19</cp:revision>
  <dcterms:created xsi:type="dcterms:W3CDTF">2023-02-24T20:13:00Z</dcterms:created>
  <dcterms:modified xsi:type="dcterms:W3CDTF">2023-03-30T20:55:00Z</dcterms:modified>
</cp:coreProperties>
</file>