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382"/>
        <w:gridCol w:w="1418"/>
        <w:gridCol w:w="4052"/>
        <w:gridCol w:w="1800"/>
        <w:gridCol w:w="2000"/>
        <w:gridCol w:w="1052"/>
        <w:gridCol w:w="1500"/>
        <w:gridCol w:w="2254"/>
      </w:tblGrid>
      <w:tr w:rsidR="00716621" w:rsidTr="00057092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716621" w:rsidTr="00057092">
        <w:trPr>
          <w:cantSplit/>
        </w:trPr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16621" w:rsidRPr="00057092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057092">
              <w:rPr>
                <w:rFonts w:ascii="Verdana" w:hAnsi="Verdana" w:cs="Verdana"/>
                <w:b/>
                <w:sz w:val="16"/>
                <w:szCs w:val="16"/>
              </w:rPr>
              <w:t>881 648</w:t>
            </w: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716621" w:rsidRPr="00057092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057092">
              <w:rPr>
                <w:rFonts w:ascii="Verdana" w:hAnsi="Verdana" w:cs="Verdana"/>
                <w:b/>
                <w:sz w:val="16"/>
                <w:szCs w:val="16"/>
              </w:rPr>
              <w:t>881 648</w:t>
            </w:r>
          </w:p>
        </w:tc>
        <w:tc>
          <w:tcPr>
            <w:tcW w:w="4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716621" w:rsidTr="00057092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716621" w:rsidTr="00057092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 w:rsidP="000570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057092">
              <w:rPr>
                <w:rFonts w:ascii="Verdana" w:hAnsi="Verdana" w:cs="Verdana"/>
                <w:sz w:val="16"/>
                <w:szCs w:val="16"/>
              </w:rPr>
              <w:t xml:space="preserve">21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 w:rsidP="0005709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057092">
              <w:rPr>
                <w:rFonts w:ascii="Verdana" w:hAnsi="Verdana" w:cs="Verdana"/>
                <w:sz w:val="16"/>
                <w:szCs w:val="16"/>
              </w:rPr>
              <w:t xml:space="preserve">21 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716621" w:rsidTr="00057092">
        <w:trPr>
          <w:gridAfter w:val="5"/>
          <w:wAfter w:w="8606" w:type="dxa"/>
          <w:cantSplit/>
        </w:trPr>
        <w:tc>
          <w:tcPr>
            <w:tcW w:w="7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30A99" w:rsidTr="0005709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30A99" w:rsidRDefault="00F30A9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4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0A99" w:rsidRDefault="00F30A99" w:rsidP="00F75A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</w:t>
            </w:r>
            <w:proofErr w:type="gram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ВЛ</w:t>
            </w:r>
            <w:proofErr w:type="gram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15-180 с переустройством в КВЛ 15-180 и заходами в РП 15 </w:t>
            </w:r>
            <w:proofErr w:type="spell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№ 59/7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Прибрежный. П. </w:t>
            </w:r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Шоссейное</w:t>
            </w:r>
            <w:proofErr w:type="gramEnd"/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Калининградской о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ласти</w:t>
            </w:r>
          </w:p>
        </w:tc>
      </w:tr>
      <w:tr w:rsidR="00F30A99" w:rsidTr="0005709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30A99" w:rsidRDefault="00F30A9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44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0A99" w:rsidRPr="001B7701" w:rsidRDefault="00F30A99" w:rsidP="00F75A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</w:t>
            </w:r>
            <w:proofErr w:type="gram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ВЛ</w:t>
            </w:r>
            <w:proofErr w:type="gram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15-180 с переустройством в КВЛ 15-180 и заходами в РП 15 </w:t>
            </w:r>
            <w:proofErr w:type="spellStart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1B7701">
              <w:rPr>
                <w:rFonts w:ascii="Verdana" w:hAnsi="Verdana" w:cs="Verdana"/>
                <w:b/>
                <w:sz w:val="16"/>
                <w:szCs w:val="16"/>
              </w:rPr>
              <w:t xml:space="preserve"> № 59/7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в п. Прибрежный. П. </w:t>
            </w:r>
            <w:proofErr w:type="gramStart"/>
            <w:r>
              <w:rPr>
                <w:rFonts w:ascii="Verdana" w:hAnsi="Verdana" w:cs="Verdana"/>
                <w:b/>
                <w:sz w:val="16"/>
                <w:szCs w:val="16"/>
              </w:rPr>
              <w:t>Шоссейное</w:t>
            </w:r>
            <w:proofErr w:type="gramEnd"/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Калининградской о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ласти</w:t>
            </w:r>
          </w:p>
        </w:tc>
      </w:tr>
      <w:tr w:rsidR="00057092" w:rsidTr="00057092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57092" w:rsidRDefault="00057092" w:rsidP="00F75A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30A99" w:rsidTr="00057092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30A99" w:rsidRDefault="00F30A99" w:rsidP="00F75A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ЛС09-01-01</w:t>
            </w:r>
          </w:p>
        </w:tc>
      </w:tr>
      <w:tr w:rsidR="00F30A99" w:rsidTr="00057092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30A99" w:rsidRDefault="00F30A99" w:rsidP="00F75A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F30A99" w:rsidTr="00057092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30A99" w:rsidRPr="0075775A" w:rsidRDefault="00F30A99" w:rsidP="00F75A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5775A">
              <w:rPr>
                <w:rFonts w:ascii="Verdana" w:hAnsi="Verdana" w:cs="Verdana"/>
                <w:b/>
                <w:sz w:val="16"/>
                <w:szCs w:val="16"/>
              </w:rPr>
              <w:t>Пусконаладочные работы.</w:t>
            </w:r>
          </w:p>
        </w:tc>
      </w:tr>
      <w:tr w:rsidR="00716621" w:rsidTr="00057092">
        <w:trPr>
          <w:cantSplit/>
        </w:trPr>
        <w:tc>
          <w:tcPr>
            <w:tcW w:w="121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881.648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16621" w:rsidTr="00057092">
        <w:trPr>
          <w:cantSplit/>
        </w:trPr>
        <w:tc>
          <w:tcPr>
            <w:tcW w:w="121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1.283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716621" w:rsidTr="00057092">
        <w:trPr>
          <w:cantSplit/>
        </w:trPr>
        <w:tc>
          <w:tcPr>
            <w:tcW w:w="121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419.832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16621" w:rsidTr="00057092">
        <w:trPr>
          <w:cantSplit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на 3-й квартал 2021 г. по НБ: "ФЕР-2001 в редакции 2020 года с доп. и изм. 7 (приказ Минстроя России № 408/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716621" w:rsidRDefault="007166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743"/>
        <w:gridCol w:w="680"/>
        <w:gridCol w:w="1134"/>
        <w:gridCol w:w="1134"/>
        <w:gridCol w:w="965"/>
        <w:gridCol w:w="1134"/>
        <w:gridCol w:w="1134"/>
        <w:gridCol w:w="993"/>
        <w:gridCol w:w="680"/>
        <w:gridCol w:w="680"/>
        <w:gridCol w:w="1134"/>
        <w:gridCol w:w="1134"/>
        <w:gridCol w:w="1049"/>
      </w:tblGrid>
      <w:tr w:rsidR="00716621" w:rsidTr="00057092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716621" w:rsidTr="00057092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716621" w:rsidTr="00057092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716621" w:rsidTr="00057092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Пусконаладочные работы.</w:t>
            </w: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01-02-002-04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Трансформатор силовой трехфазный ма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ляный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двухобмото</w:t>
            </w:r>
            <w:r>
              <w:rPr>
                <w:rFonts w:ascii="Verdana" w:hAnsi="Verdana" w:cs="Verdana"/>
                <w:sz w:val="16"/>
                <w:szCs w:val="16"/>
              </w:rPr>
              <w:t>ч</w:t>
            </w:r>
            <w:r>
              <w:rPr>
                <w:rFonts w:ascii="Verdana" w:hAnsi="Verdana" w:cs="Verdana"/>
                <w:sz w:val="16"/>
                <w:szCs w:val="16"/>
              </w:rPr>
              <w:t>ный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напряжением: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мощностью до 1,6 МВА,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570.33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1 140.66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1 140.66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29 840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410.64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2 395.39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Измерение сопротивления 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обмоток машин и аппаратов,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01-11-020-01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тангенса угла диэлектрич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потерь,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497.88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497.88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13 025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368.43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1 045.55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01-11-025-01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коэффициента: абсорбции о</w:t>
            </w:r>
            <w:r>
              <w:rPr>
                <w:rFonts w:ascii="Verdana" w:hAnsi="Verdana" w:cs="Verdana"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sz w:val="16"/>
                <w:szCs w:val="16"/>
              </w:rPr>
              <w:t>моток трансформаторов 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машин,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249.00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522.90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01-12-010-02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Испытание: первичной обмотки трансфо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матора измерительного,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375.96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375.96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9 835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789.52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01-12-010-03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Испытание: вторичной обмотки трансфо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матора измерительного,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250.56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6 555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01-13-001-01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с количеством взаимосв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занных устройств: до 2 шт., прис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единение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379.72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759.44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759.44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19 867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561.99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1 594.82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01-02-017-02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тока,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1 309.20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34 249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12+6+6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968.81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471.31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2 749.32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71 923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01-04-034-02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Дистанционная защита распределител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ных сетей,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799.49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799.49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20 915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20 915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591.62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1 678.93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01-04-035-01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Терминал защиты трансформаторов: двух-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трехобмоточных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2 253.93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2 253.93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2 253.93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2 253.93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58 963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1 667.91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43 633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4 733.25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123 822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01-04-063-01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Дуговая защита секций: комплектных распределительных устройств,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535.87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535.87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14 018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396.54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192.91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1 125.33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01-05-016-02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АВР трансформаторов и линий с резервированием се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ций: 2 шт.,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310.65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310.65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8 127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652.37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из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ляции (на линию)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мегаомметром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кабельных и других линий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предназн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ченных для передачи эле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троэнергии к распределительным устройствам, щитам, шкафам, коммутационным аппаратам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электропотребителям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1 931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Измерение сопротивления 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гаомметром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: обмоток машин и аппаратов,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01-03-025-01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электромагнитной блокировки ко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>мутационных аппаратов, количество бл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кируемых аппаратов: до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104.71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628.26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628.26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16 435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464.91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226.17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1 319.35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01-03-008-05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Выключатель: автоматический с электр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магнитным дутьем или вакуумный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газовый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напр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жением до 11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263.78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1 055.12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27 602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780.79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2 215.75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01-12-020-01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сборных и соедин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тельных шин,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167.10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4 371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01-12-021-01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Испытание аппарата коммутационного напряжением: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(силовых цепей),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19.63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157.04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4 108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329.78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8 627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01-10-001-01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 и реализация сигналов и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формации устройств защиты, автоматики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и технологических режимов, си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нал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374.08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9 786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276.82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785.57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01-10-002-01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образования участка си</w:t>
            </w:r>
            <w:r>
              <w:rPr>
                <w:rFonts w:ascii="Verdana" w:hAnsi="Verdana" w:cs="Verdana"/>
                <w:sz w:val="16"/>
                <w:szCs w:val="16"/>
              </w:rPr>
              <w:t>г</w:t>
            </w:r>
            <w:r>
              <w:rPr>
                <w:rFonts w:ascii="Verdana" w:hAnsi="Verdana" w:cs="Verdana"/>
                <w:sz w:val="16"/>
                <w:szCs w:val="16"/>
              </w:rPr>
              <w:t>нализации (центральной, техн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логической, местной, аварийной, предупредительной и др.), участок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274.77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549.54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549.54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14 376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10 638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01-06-001-01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Система постоянного тока с одной акк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>муляторной батареей без элементного коммутатора, сист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272.46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272.46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7 128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201.62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572.17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01-06-021-01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разводки трехпроводной системы с количеством панелей (шкафов, ячеек): до 2,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1 727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01-06-022-01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резервирования питания трехпр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водной системы от другого источника п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тания с устройством: ручного переключ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теля,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1 770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01-06-002-01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Коммутатор элементный с д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станционным управлением,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290.63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290.63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7 603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610.32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01-06-003-03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подзаряда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дополн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тельных элементов аккумул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торных батарей,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317.88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317.88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317.88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8 316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667.55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01-10-010-02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контроля изоляции эле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>трической сети: с применением реле</w:t>
            </w:r>
            <w:r>
              <w:rPr>
                <w:rFonts w:ascii="Verdana" w:hAnsi="Verdana" w:cs="Verdana"/>
                <w:sz w:val="16"/>
                <w:szCs w:val="16"/>
              </w:rPr>
              <w:t>й</w:t>
            </w:r>
            <w:r>
              <w:rPr>
                <w:rFonts w:ascii="Verdana" w:hAnsi="Verdana" w:cs="Verdana"/>
                <w:sz w:val="16"/>
                <w:szCs w:val="16"/>
              </w:rPr>
              <w:t>но-контакторной аппаратуры и беско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тактных элементов,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146.23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292.46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7 651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614.17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01-10-010-01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Схема контроля изоляции эле</w:t>
            </w:r>
            <w:r>
              <w:rPr>
                <w:rFonts w:ascii="Verdana" w:hAnsi="Verdana" w:cs="Verdana"/>
                <w:sz w:val="16"/>
                <w:szCs w:val="16"/>
              </w:rPr>
              <w:t>к</w:t>
            </w:r>
            <w:r>
              <w:rPr>
                <w:rFonts w:ascii="Verdana" w:hAnsi="Verdana" w:cs="Verdana"/>
                <w:sz w:val="16"/>
                <w:szCs w:val="16"/>
              </w:rPr>
              <w:t>трической сети: с помощью электроизмерительных приборов, схема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54.84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109.68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01-12-020-02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сборных и соедин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тельных шин ВН повышенным напряжением, 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102.14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204.28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5 344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контактных соединений шин ВН, применительно, изм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изоляции сбо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ных шин РУ 0,4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01-11-028-02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контактных соединений сбо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ных шин НН, применительно,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01-11-014-01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Снятие характеристик для опр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деления напряжения прикосновения в точках, ук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занных в проекте, точка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165.95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497.85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497.85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13 024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368.41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1 045.49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01-11-014-02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напряжения прико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новения, точка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Заземляющие устройства</w:t>
            </w: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01-11-010-01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растеканию 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ка: заземлителя, изм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01-11-010-02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сопротивления растеканию 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ка: контура с диагональю до 20 м, изм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01-11-011-01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наличия цепи между заземлит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лями и заземленными элементами, 100 измерений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165.95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01-11-024-01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Фазировка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электрической линии или трансформатора с сетью напряжением: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126.00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3 296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01-11-013-01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Замер полного сопротивления цепи "ф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за-нуль",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01-11-020-01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тангенса угла диэлектрич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потерь,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2 171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01-11-025-01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коэффициента: абсорбции о</w:t>
            </w:r>
            <w:r>
              <w:rPr>
                <w:rFonts w:ascii="Verdana" w:hAnsi="Verdana" w:cs="Verdana"/>
                <w:sz w:val="16"/>
                <w:szCs w:val="16"/>
              </w:rPr>
              <w:t>б</w:t>
            </w:r>
            <w:r>
              <w:rPr>
                <w:rFonts w:ascii="Verdana" w:hAnsi="Verdana" w:cs="Verdana"/>
                <w:sz w:val="16"/>
                <w:szCs w:val="16"/>
              </w:rPr>
              <w:t>моток трансформаторов и электрич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ских машин,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3 257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01-11-024-02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Фазировка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186.75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4 885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392.18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КВЛ 15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кВ</w:t>
            </w:r>
            <w:proofErr w:type="spellEnd"/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01-12-027-02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кабеля силового дл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ной до 500 м напряжением: до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250.65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6 557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01-12-027-05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 каждые последующие 500 м испытания силового кабеля напряжением: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добавлять к расценке 01-12-027-02, 500 м кабеля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200*3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01-12-027-02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кабеля силового дл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ной до 500 м напряжением: до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1 002.60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1 002.60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26 228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3+3+3+3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741.92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2 105.46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55 079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01-12-027-02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Испытание кабеля силового дл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ной до 500 м напряжением: до 15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испытание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250.65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6 557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01-12-027-05 </w:t>
            </w:r>
          </w:p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 каждые последующие 500 м испытания силового кабеля напряжением: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добавлять к расценке 01-12-027-02, 500 м кабеля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2E6B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2 550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621" w:rsidRDefault="0071662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3*650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16 048.51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16 048.51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419 832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419 832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161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16 048.51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16 048.51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419 832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419 832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16 048.51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16 048.51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419 832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419 832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11 875.90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310 676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(%=36)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5 777.46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151 140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ПУСКОНАЛАДОЧНЫХ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33 701.87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881 648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16621" w:rsidTr="00057092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33 701.87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881 648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716621" w:rsidRDefault="007166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057092" w:rsidRDefault="000570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057092" w:rsidRDefault="000570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057092" w:rsidRDefault="0005709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71662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71662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1662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7166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16621" w:rsidRDefault="002E6B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716621" w:rsidRDefault="0071662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716621" w:rsidSect="00057092">
      <w:headerReference w:type="default" r:id="rId7"/>
      <w:footerReference w:type="default" r:id="rId8"/>
      <w:pgSz w:w="16838" w:h="11906" w:orient="landscape" w:code="9"/>
      <w:pgMar w:top="680" w:right="340" w:bottom="340" w:left="340" w:header="567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FF2" w:rsidRDefault="00493FF2">
      <w:pPr>
        <w:spacing w:after="0" w:line="240" w:lineRule="auto"/>
      </w:pPr>
      <w:r>
        <w:separator/>
      </w:r>
    </w:p>
  </w:endnote>
  <w:endnote w:type="continuationSeparator" w:id="0">
    <w:p w:rsidR="00493FF2" w:rsidRDefault="00493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21" w:rsidRDefault="002E6BF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057092">
      <w:rPr>
        <w:rFonts w:ascii="Verdana" w:hAnsi="Verdana" w:cs="Verdana"/>
        <w:noProof/>
        <w:sz w:val="20"/>
        <w:szCs w:val="20"/>
        <w:lang w:val="en-US"/>
      </w:rPr>
      <w:t>11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FF2" w:rsidRDefault="00493FF2">
      <w:pPr>
        <w:spacing w:after="0" w:line="240" w:lineRule="auto"/>
      </w:pPr>
      <w:r>
        <w:separator/>
      </w:r>
    </w:p>
  </w:footnote>
  <w:footnote w:type="continuationSeparator" w:id="0">
    <w:p w:rsidR="00493FF2" w:rsidRDefault="00493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716621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16621" w:rsidRDefault="002E6BF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79 * 9 * ЛС09-01-01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716621" w:rsidRDefault="002E6BF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(вер.1.3.210423)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16621" w:rsidRDefault="002E6BF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F3"/>
    <w:rsid w:val="00057092"/>
    <w:rsid w:val="002E6BF3"/>
    <w:rsid w:val="00493FF2"/>
    <w:rsid w:val="00716621"/>
    <w:rsid w:val="00F3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2482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2021-11-17T08:15:00Z</dcterms:created>
  <dcterms:modified xsi:type="dcterms:W3CDTF">2021-11-17T08:16:00Z</dcterms:modified>
</cp:coreProperties>
</file>