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62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566"/>
        <w:gridCol w:w="1974"/>
        <w:gridCol w:w="285"/>
        <w:gridCol w:w="3233"/>
        <w:gridCol w:w="166"/>
        <w:gridCol w:w="968"/>
        <w:gridCol w:w="166"/>
        <w:gridCol w:w="1081"/>
        <w:gridCol w:w="166"/>
        <w:gridCol w:w="567"/>
        <w:gridCol w:w="1081"/>
        <w:gridCol w:w="166"/>
        <w:gridCol w:w="1496"/>
        <w:gridCol w:w="39"/>
        <w:gridCol w:w="528"/>
        <w:gridCol w:w="1417"/>
        <w:gridCol w:w="567"/>
        <w:gridCol w:w="209"/>
        <w:gridCol w:w="1382"/>
        <w:gridCol w:w="6"/>
        <w:gridCol w:w="199"/>
      </w:tblGrid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18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185"/>
            </w:tblGrid>
            <w:tr w:rsidR="00DF0B71" w:rsidTr="00DF0B71">
              <w:trPr>
                <w:cantSplit/>
              </w:trPr>
              <w:tc>
                <w:tcPr>
                  <w:tcW w:w="16181" w:type="dxa"/>
                  <w:hideMark/>
                </w:tcPr>
                <w:tbl>
                  <w:tblPr>
                    <w:tblW w:w="1602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020"/>
                  </w:tblGrid>
                  <w:tr w:rsidR="00DF0B71">
                    <w:trPr>
                      <w:cantSplit/>
                    </w:trPr>
                    <w:tc>
                      <w:tcPr>
                        <w:tcW w:w="15876" w:type="dxa"/>
                        <w:hideMark/>
                      </w:tcPr>
                      <w:tbl>
                        <w:tblPr>
                          <w:tblW w:w="16305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801"/>
                          <w:gridCol w:w="2000"/>
                          <w:gridCol w:w="5132"/>
                          <w:gridCol w:w="1800"/>
                          <w:gridCol w:w="2000"/>
                          <w:gridCol w:w="3572"/>
                        </w:tblGrid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120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120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«УТВЕРЖДАЮ»</w:t>
                              </w: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1800" w:type="dxa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2000" w:type="dxa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jc w:val="right"/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5131" w:type="dxa"/>
                              <w:hideMark/>
                            </w:tcPr>
                            <w:p w:rsidR="00DF0B71" w:rsidRDefault="00DF0B71" w:rsidP="00DF0B71">
                              <w:pPr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00" w:type="dxa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Смета на сумму:</w:t>
                              </w:r>
                            </w:p>
                          </w:tc>
                          <w:tc>
                            <w:tcPr>
                              <w:tcW w:w="2000" w:type="dxa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jc w:val="right"/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DF0B71">
                                <w:rPr>
                                  <w:rFonts w:ascii="Times New Roman" w:hAnsi="Times New Roman"/>
                                  <w:b/>
                                  <w:bCs/>
                                  <w:sz w:val="18"/>
                                  <w:szCs w:val="18"/>
                                </w:rPr>
                                <w:t>549 980,43</w:t>
                              </w:r>
                            </w:p>
                          </w:tc>
                          <w:tc>
                            <w:tcPr>
                              <w:tcW w:w="3571" w:type="dxa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руб.</w:t>
                              </w: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Генеральный директор АО «Западная энергетическая компания»</w:t>
                              </w: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_______________________________ /</w:t>
                              </w:r>
                              <w:proofErr w:type="spellStart"/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Ретиков</w:t>
                              </w:r>
                              <w:proofErr w:type="spellEnd"/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 xml:space="preserve"> М.Т./</w:t>
                              </w: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«______» ____________________ 2024 г.</w:t>
                              </w:r>
                            </w:p>
                          </w:tc>
                        </w:tr>
                      </w:tbl>
                      <w:p w:rsidR="00DF0B71" w:rsidRDefault="00DF0B71" w:rsidP="00DF0B71"/>
                    </w:tc>
                  </w:tr>
                </w:tbl>
                <w:p w:rsidR="00DF0B71" w:rsidRDefault="00DF0B71" w:rsidP="00DF0B71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3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изм. 9 (приказ Минстроя России № 962/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 w:rsidP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1 декабря 2023 г. № 74669-ИФ/09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8 декабря 2023 г. № 76452-АЛ/09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15 декабря 2023 г. № 78338-ИФ/09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21 декабря 2023 г. № 80432-ИФ/09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декабря 2023 г. № 82261-ИФ/09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декабря 2023 г. № 82450-ИФ/09</w:t>
            </w: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53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3653" w:rsidRDefault="00C61F0C" w:rsidP="00ED365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F0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Реконструкция трансформаторной подстанции 10/0,4 </w:t>
            </w:r>
            <w:proofErr w:type="spellStart"/>
            <w:r w:rsidRPr="00C61F0C">
              <w:rPr>
                <w:rFonts w:ascii="Times New Roman" w:hAnsi="Times New Roman" w:cs="Times New Roman"/>
                <w:b/>
                <w:sz w:val="18"/>
                <w:szCs w:val="18"/>
              </w:rPr>
              <w:t>кВ</w:t>
            </w:r>
            <w:proofErr w:type="spellEnd"/>
            <w:r w:rsidRPr="00C61F0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(ТП-992) по адресу: г. Калининград, ул. Ю. Маточкина, д 16 а. ЗУ 39:15:130712:112</w:t>
            </w:r>
          </w:p>
        </w:tc>
      </w:tr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ED3653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3653" w:rsidRDefault="00C61F0C" w:rsidP="00ED365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61F0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Реконструкция трансформаторной подстанции 10/0,4 </w:t>
            </w:r>
            <w:proofErr w:type="spellStart"/>
            <w:r w:rsidRPr="00C61F0C">
              <w:rPr>
                <w:rFonts w:ascii="Times New Roman" w:hAnsi="Times New Roman" w:cs="Times New Roman"/>
                <w:b/>
                <w:sz w:val="18"/>
                <w:szCs w:val="18"/>
              </w:rPr>
              <w:t>кВ</w:t>
            </w:r>
            <w:proofErr w:type="spellEnd"/>
            <w:r w:rsidRPr="00C61F0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(ТП-992) по адресу: г. Калининград, ул. Ю. Маточкина, д 16 а. ЗУ 39:15:130712:112</w:t>
            </w:r>
            <w:bookmarkStart w:id="0" w:name="_GoBack"/>
            <w:bookmarkEnd w:id="0"/>
          </w:p>
        </w:tc>
      </w:tr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DF0B71" w:rsidRPr="00DF0B71" w:rsidTr="00DF0B71">
        <w:trPr>
          <w:cantSplit/>
        </w:trPr>
        <w:tc>
          <w:tcPr>
            <w:tcW w:w="102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F0B71" w:rsidRP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F0B71" w:rsidRP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2762D1" w:rsidRPr="00DF0B71" w:rsidTr="00DF0B71">
        <w:trPr>
          <w:cantSplit/>
        </w:trPr>
        <w:tc>
          <w:tcPr>
            <w:tcW w:w="102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762D1" w:rsidRPr="00DF0B7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F0B71">
              <w:rPr>
                <w:rFonts w:ascii="Times New Roman" w:hAnsi="Times New Roman" w:cs="Times New Roman"/>
                <w:b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762D1" w:rsidRP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DF0B7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ЛС09-01-01</w:t>
            </w:r>
          </w:p>
        </w:tc>
      </w:tr>
      <w:tr w:rsidR="002762D1" w:rsidRPr="00DF0B7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Pr="00DF0B7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F0B71">
              <w:rPr>
                <w:rFonts w:ascii="Times New Roman" w:hAnsi="Times New Roman" w:cs="Times New Roman"/>
                <w:b/>
                <w:sz w:val="18"/>
                <w:szCs w:val="18"/>
              </w:rPr>
              <w:t>Пусконаладочные работы.</w:t>
            </w:r>
          </w:p>
        </w:tc>
      </w:tr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Основание</w:t>
            </w:r>
          </w:p>
        </w:tc>
        <w:tc>
          <w:tcPr>
            <w:tcW w:w="742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(проектная и (или) иная техническая документация)</w:t>
            </w: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3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квартал 2023 года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549,980 (15,354)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261,895 (7,311)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437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599,8428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оборудования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прочих затрат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549,980 (15,354)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0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0B7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DF0B7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с учётом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коэф-тов</w:t>
            </w:r>
            <w:proofErr w:type="spellEnd"/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2762D1" w:rsidTr="00DF0B71">
        <w:trPr>
          <w:gridBefore w:val="1"/>
          <w:gridAfter w:val="1"/>
          <w:wBefore w:w="10" w:type="dxa"/>
          <w:wAfter w:w="199" w:type="dxa"/>
          <w:cantSplit/>
        </w:trPr>
        <w:tc>
          <w:tcPr>
            <w:tcW w:w="16063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Пусконаладочные работы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01-03-025-01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электромагнитной блокировки коммутационных аппаратов, количество блокируемых аппаратов: до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37 507,12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1 047,10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37 507,12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1 047,10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37 507,12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1 047,10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37 507,12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27 755,27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13 502,56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2 198,91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78 764,95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01-06-021-01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разводки трехпроводной системы с количеством панелей (шкафов, ячеек): до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1 749,98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851,34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4 966,16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01-06-021-02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разводки трехпроводной системы с количеством панелей (шкафов, ячеек): за каждую последующую панель (шкаф, ячейку) свыше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1 749,45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851,08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4 964,65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01-03-021-02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Схема вторичной коммутации выключателя напряжением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управлением: дистанционным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60 008,53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1 675,28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60 008,53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1 675,28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60 008,53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1 675,28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60 008,53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1 239,71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44 406,31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21 603,07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3 518,09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126 017,91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01-12-021-01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Испытание аппарата коммутационного напряжением: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(силовых цепей)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7 031,47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7 031,47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7 031,47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7 031,47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5 203,29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2 531,33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14 766,09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01-12-021-02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Испытание аппарата коммутационного напряжением: до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11 723,89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11 723,89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11 723,89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11 723,89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8 675,68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4 220,60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24 620,17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01-10-010-02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контроля изоляции электрической сети: с применением релейно-контакторной аппаратуры и бесконтактных элементов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3 876,09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1 885,67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10 999,72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01-09-010-01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Функциональная группа управления релейно-контакторная с общим числом внешних блокировочных связей: до 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1 412,55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687,19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4 008,59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01-11-024-02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Фазировка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электрической линии или трансформатора с сетью напряжением: свыше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3 300,10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1 605,45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9 365,14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01-11-025-01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коэффициента: абсорбции обмоток трансформаторов и электрических машин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1 650,05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802,73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4 682,58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01-11-026-02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Снятие, обработка и анализ: векторных диаграмм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6 600,19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3 210,90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18 730,27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Измерение переходных сопротивлений постоянному току контактов шин распределительных устройств напряжением: до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3 008,88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3 008,88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3 008,88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3 008,88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2 226,57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1 083,20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6 318,65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01-04-005-01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пуска МТЗ по напряжению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23 563,83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23 563,83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657,84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23 563,83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23 563,83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17 437,23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8 482,98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1 381,46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49 484,04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01-10-001-01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Сбор и реализация сигналов информации устройств защиты, автоматики электрических и технологических режимов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сигнал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4 187,36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4 187,36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4 187,36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4 187,36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3 098,65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1 507,45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8 793,46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01-10-002-01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образования участка сигнализации (центральной, технологической, местной, аварийной, предупредительной и др.)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7 283,27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3 543,21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577,02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20 668,74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01-02-017-02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Трансформатор тока напряжением: до 11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726,61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26 027,03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12 661,80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2 061,99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73 860,49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01-13-001-01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Присоединение с количеством взаимосвязанных устройств: до 2 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присоединение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20 130,32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9 793,13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1 594,83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57 126,59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наличия цепи между заземлителями и заземленными элементами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измерений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2,3328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165,95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791,76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385,18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2 246,88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01-12-020-02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сборных и соединительных шин ВН повышенным напряжением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5 414,81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2 634,23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15 366,35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контактных соединений шин ВН, применительно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273,02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132,82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774,79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Измерение сопротивления изоляции коммутационных аппаратов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543,39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264,35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1 542,05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контактных соединений сборных шин НН, применительно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273,02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132,82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774,79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01-11-010-02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растеканию тока: контура с диагональю до 20 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1 100,03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535,15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3 121,71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01-11-010-01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растеканию тока: заземлителя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339,55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165,19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01-11-014-02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напряжения прикосновения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точка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834,96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406,20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2 369,49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01-11-002-01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Определение активного сопротивления или рабочей электрической емкости жилы кабеля на напряжение: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1 650,05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802,73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4 682,58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5 410,46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193 802,62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2 632,11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94 282,36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15 354,00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549 980,43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прочие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15 354,00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549 980,43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работы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15 354,00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549 980,43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5 410,46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193 802,62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2 632,11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94 282,36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15 354,00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549 980,43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5 410,46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193 802,62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2 632,11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94 282,36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762D1" w:rsidRDefault="002762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F0B71" w:rsidRDefault="00DF0B71" w:rsidP="00DF0B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87CD8" w:rsidRDefault="00687CD8" w:rsidP="00687C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87CD8" w:rsidRDefault="00687CD8" w:rsidP="00687C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687CD8" w:rsidTr="008268B1">
        <w:trPr>
          <w:cantSplit/>
        </w:trPr>
        <w:tc>
          <w:tcPr>
            <w:tcW w:w="2835" w:type="dxa"/>
            <w:hideMark/>
          </w:tcPr>
          <w:p w:rsidR="00687CD8" w:rsidRDefault="00687CD8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87CD8" w:rsidRDefault="00687CD8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/Петрова В.В./</w:t>
            </w:r>
          </w:p>
        </w:tc>
      </w:tr>
      <w:tr w:rsidR="00687CD8" w:rsidTr="008268B1">
        <w:trPr>
          <w:cantSplit/>
        </w:trPr>
        <w:tc>
          <w:tcPr>
            <w:tcW w:w="2835" w:type="dxa"/>
          </w:tcPr>
          <w:p w:rsidR="00687CD8" w:rsidRDefault="00687CD8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:rsidR="00687CD8" w:rsidRDefault="00687CD8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687CD8" w:rsidTr="008268B1">
        <w:trPr>
          <w:cantSplit/>
        </w:trPr>
        <w:tc>
          <w:tcPr>
            <w:tcW w:w="2835" w:type="dxa"/>
          </w:tcPr>
          <w:p w:rsidR="00687CD8" w:rsidRDefault="00687CD8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:rsidR="00687CD8" w:rsidRDefault="00687CD8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7CD8" w:rsidTr="008268B1">
        <w:trPr>
          <w:cantSplit/>
        </w:trPr>
        <w:tc>
          <w:tcPr>
            <w:tcW w:w="2835" w:type="dxa"/>
            <w:hideMark/>
          </w:tcPr>
          <w:p w:rsidR="00687CD8" w:rsidRDefault="00687CD8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87CD8" w:rsidRDefault="00687CD8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 w:rsidRPr="00E64A88"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</w:t>
            </w:r>
            <w:r w:rsidRPr="00E64A88">
              <w:rPr>
                <w:rFonts w:ascii="Times New Roman" w:hAnsi="Times New Roman" w:cs="Times New Roman"/>
                <w:sz w:val="18"/>
                <w:szCs w:val="18"/>
              </w:rPr>
              <w:t>Берковский В.В.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  <w:tr w:rsidR="00687CD8" w:rsidTr="008268B1">
        <w:trPr>
          <w:cantSplit/>
        </w:trPr>
        <w:tc>
          <w:tcPr>
            <w:tcW w:w="2835" w:type="dxa"/>
          </w:tcPr>
          <w:p w:rsidR="00687CD8" w:rsidRDefault="00687CD8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:rsidR="00687CD8" w:rsidRDefault="00687CD8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:rsidR="00687CD8" w:rsidRDefault="00687CD8" w:rsidP="00687CD8"/>
    <w:p w:rsidR="00EE24B1" w:rsidRDefault="00EE24B1"/>
    <w:sectPr w:rsidR="00EE24B1" w:rsidSect="00DF0B71">
      <w:headerReference w:type="default" r:id="rId6"/>
      <w:footerReference w:type="default" r:id="rId7"/>
      <w:pgSz w:w="16838" w:h="11906" w:orient="landscape" w:code="9"/>
      <w:pgMar w:top="624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5FE4" w:rsidRDefault="007C5FE4">
      <w:pPr>
        <w:spacing w:after="0" w:line="240" w:lineRule="auto"/>
      </w:pPr>
      <w:r>
        <w:separator/>
      </w:r>
    </w:p>
  </w:endnote>
  <w:endnote w:type="continuationSeparator" w:id="0">
    <w:p w:rsidR="007C5FE4" w:rsidRDefault="007C5F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62D1" w:rsidRDefault="00EE24B1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5FE4" w:rsidRDefault="007C5FE4">
      <w:pPr>
        <w:spacing w:after="0" w:line="240" w:lineRule="auto"/>
      </w:pPr>
      <w:r>
        <w:separator/>
      </w:r>
    </w:p>
  </w:footnote>
  <w:footnote w:type="continuationSeparator" w:id="0">
    <w:p w:rsidR="007C5FE4" w:rsidRDefault="007C5F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2762D1"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:rsidR="002762D1" w:rsidRDefault="00EE24B1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&lt;14*2*2&gt;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:rsidR="002762D1" w:rsidRDefault="00EE24B1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 xml:space="preserve"> (изм. 1, 557/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>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899"/>
    <w:rsid w:val="00165766"/>
    <w:rsid w:val="002762D1"/>
    <w:rsid w:val="003B6C92"/>
    <w:rsid w:val="004F0794"/>
    <w:rsid w:val="00687CD8"/>
    <w:rsid w:val="007C5FE4"/>
    <w:rsid w:val="008E595F"/>
    <w:rsid w:val="008F4562"/>
    <w:rsid w:val="00AD598A"/>
    <w:rsid w:val="00B06FF0"/>
    <w:rsid w:val="00BD0C19"/>
    <w:rsid w:val="00C61F0C"/>
    <w:rsid w:val="00C67899"/>
    <w:rsid w:val="00C70709"/>
    <w:rsid w:val="00D00A2C"/>
    <w:rsid w:val="00D40500"/>
    <w:rsid w:val="00DF0B71"/>
    <w:rsid w:val="00ED3653"/>
    <w:rsid w:val="00EE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3C6F2FA-BF3B-42C6-816A-237788C61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7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2628</Words>
  <Characters>14984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11</cp:revision>
  <dcterms:created xsi:type="dcterms:W3CDTF">2024-02-28T09:56:00Z</dcterms:created>
  <dcterms:modified xsi:type="dcterms:W3CDTF">2024-02-29T07:39:00Z</dcterms:modified>
</cp:coreProperties>
</file>